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1046CA" w14:textId="6489B837" w:rsidR="003A6654" w:rsidRPr="00E46C93" w:rsidRDefault="003A6654" w:rsidP="003A6654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 xml:space="preserve">NR </w:t>
      </w:r>
      <w:r w:rsidR="00B45534">
        <w:rPr>
          <w:rFonts w:eastAsiaTheme="minorEastAsia" w:cs="Arial" w:hint="eastAsia"/>
          <w:lang w:eastAsia="ko-KR"/>
        </w:rPr>
        <w:t>#99</w:t>
      </w:r>
      <w:r>
        <w:rPr>
          <w:rFonts w:eastAsiaTheme="minorEastAsia" w:cs="Arial" w:hint="eastAsia"/>
          <w:lang w:eastAsia="ko-KR"/>
        </w:rPr>
        <w:t xml:space="preserve">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 w:rsidR="00B45534">
        <w:rPr>
          <w:rFonts w:eastAsiaTheme="minorEastAsia" w:cs="Arial" w:hint="eastAsia"/>
          <w:lang w:eastAsia="ko-KR"/>
        </w:rPr>
        <w:tab/>
      </w:r>
      <w:r w:rsidRPr="00E46C93">
        <w:rPr>
          <w:rFonts w:eastAsiaTheme="minorEastAsia" w:cs="Arial"/>
          <w:lang w:eastAsia="ko-KR"/>
        </w:rPr>
        <w:t>R2-</w:t>
      </w:r>
      <w:r w:rsidRPr="00481A30">
        <w:rPr>
          <w:rFonts w:eastAsiaTheme="minorEastAsia" w:cs="Arial"/>
          <w:lang w:eastAsia="ko-KR"/>
        </w:rPr>
        <w:t>17</w:t>
      </w:r>
      <w:r>
        <w:rPr>
          <w:rFonts w:eastAsiaTheme="minorEastAsia" w:cs="Arial" w:hint="eastAsia"/>
          <w:lang w:eastAsia="ko-KR"/>
        </w:rPr>
        <w:t>0</w:t>
      </w:r>
      <w:r w:rsidR="00542692">
        <w:rPr>
          <w:rFonts w:eastAsiaTheme="minorEastAsia" w:cs="Arial" w:hint="eastAsia"/>
          <w:lang w:eastAsia="ko-KR"/>
        </w:rPr>
        <w:t>8081</w:t>
      </w:r>
    </w:p>
    <w:p w14:paraId="2B78698F" w14:textId="6E232606" w:rsidR="003A6654" w:rsidRPr="0078631A" w:rsidRDefault="00B45534" w:rsidP="003A6654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Berlin</w:t>
      </w:r>
      <w:r w:rsidR="003A6654" w:rsidRPr="00216C0F">
        <w:rPr>
          <w:rFonts w:ascii="Arial" w:hAnsi="Arial"/>
          <w:b/>
          <w:bCs/>
          <w:sz w:val="24"/>
          <w:lang w:val="de-DE"/>
        </w:rPr>
        <w:t>,</w:t>
      </w:r>
      <w:r w:rsidR="003A6654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Germany</w:t>
      </w:r>
      <w:r w:rsidR="003A6654">
        <w:rPr>
          <w:rFonts w:ascii="Arial" w:eastAsiaTheme="minorEastAsia" w:hAnsi="Arial" w:hint="eastAsia"/>
          <w:b/>
          <w:bCs/>
          <w:sz w:val="24"/>
          <w:lang w:val="de-DE" w:eastAsia="ko-KR"/>
        </w:rPr>
        <w:t>,</w:t>
      </w:r>
      <w:r w:rsidR="003A6654"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21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 w:rsidR="003A6654" w:rsidRPr="00216C0F">
        <w:rPr>
          <w:rFonts w:ascii="Arial" w:hAnsi="Arial"/>
          <w:b/>
          <w:bCs/>
          <w:sz w:val="24"/>
          <w:lang w:val="de-DE"/>
        </w:rPr>
        <w:t>-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25</w:t>
      </w:r>
      <w:r w:rsidR="003A6654"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="003A6654"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August</w:t>
      </w:r>
      <w:r w:rsidR="003A6654">
        <w:rPr>
          <w:rFonts w:ascii="Arial" w:hAnsi="Arial"/>
          <w:b/>
          <w:bCs/>
          <w:sz w:val="24"/>
          <w:lang w:val="de-DE"/>
        </w:rPr>
        <w:t xml:space="preserve"> 201</w:t>
      </w:r>
      <w:r w:rsidR="003A6654"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 w:rsidR="003A6654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</w:p>
    <w:p w14:paraId="20EE7BCD" w14:textId="77777777" w:rsidR="00481AF8" w:rsidRPr="00E46C93" w:rsidRDefault="00481AF8" w:rsidP="00481AF8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78102D87" w14:textId="5E1E8126" w:rsidR="00481AF8" w:rsidRPr="00E46C93" w:rsidRDefault="00481AF8" w:rsidP="00481AF8">
      <w:pPr>
        <w:overflowPunct/>
        <w:autoSpaceDE/>
        <w:autoSpaceDN/>
        <w:adjustRightInd/>
        <w:spacing w:after="120"/>
        <w:ind w:left="1980" w:hanging="1980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542692" w:rsidRPr="00542692">
        <w:rPr>
          <w:rFonts w:ascii="Arial" w:eastAsiaTheme="minorEastAsia" w:hAnsi="Arial" w:cs="Arial"/>
          <w:b/>
          <w:bCs/>
          <w:sz w:val="24"/>
          <w:lang w:eastAsia="ko-KR"/>
        </w:rPr>
        <w:t>10.4.1.3.5</w:t>
      </w:r>
    </w:p>
    <w:p w14:paraId="1FAF8DE1" w14:textId="77777777" w:rsidR="00481AF8" w:rsidRPr="00E46C93" w:rsidRDefault="00481AF8" w:rsidP="00481AF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  <w:bookmarkStart w:id="0" w:name="_GoBack"/>
      <w:bookmarkEnd w:id="0"/>
    </w:p>
    <w:p w14:paraId="2CE2B1B4" w14:textId="082562F3" w:rsidR="00481AF8" w:rsidRPr="00E46C93" w:rsidRDefault="00481AF8" w:rsidP="00481AF8">
      <w:pPr>
        <w:ind w:left="1985" w:hanging="1985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3245E3" w:rsidRPr="003245E3">
        <w:rPr>
          <w:rFonts w:ascii="Arial" w:eastAsiaTheme="minorEastAsia" w:hAnsi="Arial" w:cs="Arial"/>
          <w:b/>
          <w:sz w:val="24"/>
          <w:lang w:eastAsia="ko-KR"/>
        </w:rPr>
        <w:t>RAN2 impact of non-contiguous CA</w:t>
      </w:r>
    </w:p>
    <w:p w14:paraId="0FC80C60" w14:textId="77777777" w:rsidR="00481AF8" w:rsidRPr="00E46C93" w:rsidRDefault="00481AF8" w:rsidP="00481AF8">
      <w:pPr>
        <w:ind w:left="1980" w:hanging="1980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88F8B61" w14:textId="77777777" w:rsidR="00481AF8" w:rsidRPr="00E46C93" w:rsidRDefault="008A25FD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05E2CD2D" w14:textId="1BB9ACFB" w:rsidR="00CA03B8" w:rsidRDefault="005B7D03" w:rsidP="00CA03B8">
      <w:pPr>
        <w:spacing w:after="120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>ID [1</w:t>
      </w:r>
      <w:r>
        <w:rPr>
          <w:rFonts w:eastAsiaTheme="minorEastAsia" w:hint="eastAsia"/>
          <w:lang w:eastAsia="ko-KR"/>
        </w:rPr>
        <w:t>]</w:t>
      </w:r>
      <w:r w:rsidR="00764022">
        <w:rPr>
          <w:rFonts w:eastAsiaTheme="minorEastAsia" w:hint="eastAsia"/>
          <w:lang w:eastAsia="ko-KR"/>
        </w:rPr>
        <w:t xml:space="preserve"> </w:t>
      </w:r>
      <w:r w:rsidR="00CA03B8" w:rsidRPr="00E46C93">
        <w:t xml:space="preserve">on New Radio (NR) 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01463B44" w14:textId="393D3E2D" w:rsidR="00D3191A" w:rsidRDefault="00D3191A" w:rsidP="00CA03B8">
      <w:pPr>
        <w:spacing w:after="12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From RAN1 Ad-hoc#2 meeting in Qingdao, the following agreement and LS (R1-1711825) to RAN2 were made:</w:t>
      </w:r>
    </w:p>
    <w:p w14:paraId="2957D745" w14:textId="77777777" w:rsidR="00D3191A" w:rsidRPr="007D4327" w:rsidRDefault="00D3191A" w:rsidP="00D3191A">
      <w:pPr>
        <w:rPr>
          <w:rFonts w:eastAsia="MS Mincho"/>
          <w:b/>
          <w:u w:val="single"/>
          <w:lang w:eastAsia="ja-JP"/>
        </w:rPr>
      </w:pPr>
      <w:r>
        <w:rPr>
          <w:rFonts w:eastAsia="MS Mincho" w:hint="eastAsia"/>
          <w:b/>
          <w:u w:val="single"/>
          <w:lang w:eastAsia="ja-JP"/>
        </w:rPr>
        <w:t>Observation:</w:t>
      </w:r>
    </w:p>
    <w:p w14:paraId="29EA483C" w14:textId="77777777" w:rsidR="00D3191A" w:rsidRPr="007D4327" w:rsidRDefault="00D3191A" w:rsidP="00D3191A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7D4327">
        <w:rPr>
          <w:rFonts w:eastAsia="MS Mincho" w:hint="eastAsia"/>
          <w:lang w:eastAsia="ja-JP"/>
        </w:rPr>
        <w:t>Usage scenario</w:t>
      </w:r>
      <w:r w:rsidRPr="007D4327">
        <w:rPr>
          <w:rFonts w:eastAsia="MS Mincho"/>
          <w:lang w:eastAsia="ja-JP"/>
        </w:rPr>
        <w:t>s</w:t>
      </w:r>
      <w:r w:rsidRPr="007D4327">
        <w:rPr>
          <w:rFonts w:eastAsia="MS Mincho" w:hint="eastAsia"/>
          <w:lang w:eastAsia="ja-JP"/>
        </w:rPr>
        <w:t xml:space="preserve"> #1</w:t>
      </w:r>
      <w:r w:rsidRPr="007D4327">
        <w:rPr>
          <w:rFonts w:eastAsia="MS Mincho"/>
          <w:lang w:eastAsia="ja-JP"/>
        </w:rPr>
        <w:t xml:space="preserve">, and 2, and 3 </w:t>
      </w:r>
      <w:r>
        <w:rPr>
          <w:rFonts w:eastAsia="MS Mincho" w:hint="eastAsia"/>
          <w:lang w:eastAsia="ja-JP"/>
        </w:rPr>
        <w:t xml:space="preserve">in R1-1711795 </w:t>
      </w:r>
      <w:r w:rsidRPr="007D4327">
        <w:rPr>
          <w:rFonts w:eastAsia="MS Mincho"/>
          <w:lang w:eastAsia="ja-JP"/>
        </w:rPr>
        <w:t>are at least identified as usage scenarios for BW part</w:t>
      </w:r>
    </w:p>
    <w:p w14:paraId="1BE1FB4B" w14:textId="77777777" w:rsidR="00D3191A" w:rsidRPr="007D4327" w:rsidRDefault="00D3191A" w:rsidP="00D3191A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7D4327">
        <w:rPr>
          <w:rFonts w:eastAsia="MS Mincho" w:hint="eastAsia"/>
          <w:lang w:eastAsia="ja-JP"/>
        </w:rPr>
        <w:t>F</w:t>
      </w:r>
      <w:r w:rsidRPr="007D4327">
        <w:rPr>
          <w:rFonts w:eastAsia="MS Mincho"/>
          <w:lang w:eastAsia="ja-JP"/>
        </w:rPr>
        <w:t xml:space="preserve">rom UE perspective, </w:t>
      </w:r>
      <w:r>
        <w:rPr>
          <w:rFonts w:eastAsia="MS Mincho" w:hint="eastAsia"/>
          <w:lang w:eastAsia="ja-JP"/>
        </w:rPr>
        <w:t xml:space="preserve">at least for single active BW part scenario, </w:t>
      </w:r>
      <w:r w:rsidRPr="007D4327">
        <w:rPr>
          <w:rFonts w:eastAsia="MS Mincho"/>
          <w:lang w:eastAsia="ja-JP"/>
        </w:rPr>
        <w:t>u</w:t>
      </w:r>
      <w:r w:rsidRPr="007D4327">
        <w:rPr>
          <w:rFonts w:eastAsia="MS Mincho" w:hint="eastAsia"/>
          <w:lang w:eastAsia="ja-JP"/>
        </w:rPr>
        <w:t>sage scenario</w:t>
      </w:r>
      <w:r w:rsidRPr="007D4327">
        <w:rPr>
          <w:rFonts w:eastAsia="MS Mincho"/>
          <w:lang w:eastAsia="ja-JP"/>
        </w:rPr>
        <w:t>s</w:t>
      </w:r>
      <w:r w:rsidRPr="007D4327">
        <w:rPr>
          <w:rFonts w:eastAsia="MS Mincho" w:hint="eastAsia"/>
          <w:lang w:eastAsia="ja-JP"/>
        </w:rPr>
        <w:t xml:space="preserve"> #1</w:t>
      </w:r>
      <w:r w:rsidRPr="007D4327">
        <w:rPr>
          <w:rFonts w:eastAsia="MS Mincho"/>
          <w:lang w:eastAsia="ja-JP"/>
        </w:rPr>
        <w:t xml:space="preserve"> and 3 are the same</w:t>
      </w:r>
    </w:p>
    <w:p w14:paraId="47722963" w14:textId="77777777" w:rsidR="00D3191A" w:rsidRPr="007D4327" w:rsidRDefault="00D3191A" w:rsidP="00D3191A">
      <w:pPr>
        <w:rPr>
          <w:rFonts w:eastAsia="MS Mincho"/>
          <w:b/>
          <w:u w:val="single"/>
          <w:lang w:eastAsia="ja-JP"/>
        </w:rPr>
      </w:pPr>
      <w:r w:rsidRPr="00BF4794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01AA9D33" w14:textId="77777777" w:rsidR="00D3191A" w:rsidRDefault="00D3191A" w:rsidP="00D3191A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7D4327">
        <w:rPr>
          <w:rFonts w:eastAsia="MS Mincho" w:hint="eastAsia"/>
          <w:lang w:eastAsia="ja-JP"/>
        </w:rPr>
        <w:t>Usage scenario #</w:t>
      </w:r>
      <w:r>
        <w:rPr>
          <w:rFonts w:eastAsia="MS Mincho"/>
          <w:lang w:eastAsia="ja-JP"/>
        </w:rPr>
        <w:t xml:space="preserve">4 </w:t>
      </w:r>
      <w:r>
        <w:rPr>
          <w:rFonts w:eastAsia="MS Mincho" w:hint="eastAsia"/>
          <w:lang w:eastAsia="ja-JP"/>
        </w:rPr>
        <w:t>in R1-1711795 is supported</w:t>
      </w:r>
      <w:r w:rsidRPr="007D4327">
        <w:rPr>
          <w:rFonts w:eastAsia="MS Mincho"/>
          <w:lang w:eastAsia="ja-JP"/>
        </w:rPr>
        <w:t xml:space="preserve"> in the context of </w:t>
      </w:r>
      <w:r>
        <w:rPr>
          <w:rFonts w:eastAsia="MS Mincho" w:hint="eastAsia"/>
          <w:lang w:eastAsia="ja-JP"/>
        </w:rPr>
        <w:t xml:space="preserve">non-contiguous intra-band </w:t>
      </w:r>
      <w:r w:rsidRPr="007D4327">
        <w:rPr>
          <w:rFonts w:eastAsia="MS Mincho"/>
          <w:lang w:eastAsia="ja-JP"/>
        </w:rPr>
        <w:t>carrier aggregation</w:t>
      </w:r>
    </w:p>
    <w:p w14:paraId="095D6607" w14:textId="77777777" w:rsidR="00D3191A" w:rsidRPr="00907DE7" w:rsidRDefault="00D3191A" w:rsidP="00D3191A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highlight w:val="yellow"/>
          <w:lang w:eastAsia="ja-JP"/>
        </w:rPr>
      </w:pPr>
      <w:r w:rsidRPr="00907DE7">
        <w:rPr>
          <w:rFonts w:eastAsia="MS Mincho" w:hint="eastAsia"/>
          <w:highlight w:val="yellow"/>
          <w:lang w:eastAsia="ja-JP"/>
        </w:rPr>
        <w:t>C</w:t>
      </w:r>
      <w:r w:rsidRPr="00907DE7">
        <w:rPr>
          <w:rFonts w:eastAsia="MS Mincho"/>
          <w:highlight w:val="yellow"/>
          <w:lang w:eastAsia="ja-JP"/>
        </w:rPr>
        <w:t>a</w:t>
      </w:r>
      <w:r w:rsidRPr="00907DE7">
        <w:rPr>
          <w:rFonts w:eastAsia="MS Mincho" w:hint="eastAsia"/>
          <w:highlight w:val="yellow"/>
          <w:lang w:eastAsia="ja-JP"/>
        </w:rPr>
        <w:t>rrier without SS block can be configured for some UEs</w:t>
      </w:r>
    </w:p>
    <w:p w14:paraId="5F1FCC5F" w14:textId="77777777" w:rsidR="00D3191A" w:rsidRPr="00563323" w:rsidRDefault="00D3191A" w:rsidP="00D3191A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51EFF">
        <w:rPr>
          <w:rFonts w:eastAsia="MS Mincho" w:hint="eastAsia"/>
          <w:lang w:eastAsia="ja-JP"/>
        </w:rPr>
        <w:t>Send LS to RAN2/4 to tell above agreement/observation in R1-1711824</w:t>
      </w:r>
    </w:p>
    <w:p w14:paraId="61F04153" w14:textId="77777777" w:rsidR="00D3191A" w:rsidRDefault="00D3191A" w:rsidP="00D3191A">
      <w:pPr>
        <w:rPr>
          <w:rFonts w:eastAsia="MS Mincho"/>
          <w:lang w:eastAsia="ja-JP"/>
        </w:rPr>
      </w:pPr>
    </w:p>
    <w:p w14:paraId="04C3D145" w14:textId="32B78526" w:rsidR="00CA03B8" w:rsidRPr="00E46C93" w:rsidRDefault="00CA03B8" w:rsidP="00D13823">
      <w:pPr>
        <w:autoSpaceDE/>
        <w:autoSpaceDN/>
        <w:spacing w:before="75" w:after="75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 xml:space="preserve">investigates design considerations </w:t>
      </w:r>
      <w:r w:rsidR="008F3BE3">
        <w:rPr>
          <w:rFonts w:eastAsiaTheme="minorEastAsia" w:hint="eastAsia"/>
          <w:lang w:eastAsia="ko-KR"/>
        </w:rPr>
        <w:t xml:space="preserve">to support </w:t>
      </w:r>
      <w:r w:rsidR="00907DE7">
        <w:rPr>
          <w:rFonts w:eastAsiaTheme="minorEastAsia" w:hint="eastAsia"/>
          <w:lang w:eastAsia="ko-KR"/>
        </w:rPr>
        <w:t>non-contiguous intra-band CA</w:t>
      </w:r>
      <w:r w:rsidR="008F3BE3">
        <w:rPr>
          <w:rFonts w:eastAsiaTheme="minorEastAsia" w:hint="eastAsia"/>
          <w:lang w:eastAsia="ko-KR"/>
        </w:rPr>
        <w:t xml:space="preserve">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907DE7">
        <w:rPr>
          <w:rFonts w:eastAsiaTheme="minorEastAsia" w:hint="eastAsia"/>
          <w:lang w:eastAsia="ko-KR"/>
        </w:rPr>
        <w:t>carrier without SS block and impacts to RAN2</w:t>
      </w:r>
      <w:r w:rsidR="00D13823" w:rsidRPr="00E46C93">
        <w:rPr>
          <w:rFonts w:eastAsiaTheme="minorEastAsia"/>
          <w:lang w:eastAsia="ko-KR"/>
        </w:rPr>
        <w:t>.</w:t>
      </w:r>
    </w:p>
    <w:p w14:paraId="67400926" w14:textId="076288DE" w:rsidR="006C35BE" w:rsidRPr="00E46C93" w:rsidRDefault="006C35BE" w:rsidP="006C35BE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Theme="minorEastAsia" w:hAnsi="Arial" w:cs="Arial"/>
          <w:color w:val="000000" w:themeColor="text1"/>
          <w:lang w:val="en-US"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AB4AB3">
        <w:rPr>
          <w:rFonts w:ascii="Arial" w:eastAsiaTheme="minorEastAsia" w:hAnsi="Arial" w:hint="eastAsia"/>
          <w:sz w:val="36"/>
          <w:lang w:eastAsia="ko-KR"/>
        </w:rPr>
        <w:t>Considerations</w:t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 for </w:t>
      </w:r>
      <w:r w:rsidR="00027FF0">
        <w:rPr>
          <w:rFonts w:ascii="Arial" w:eastAsiaTheme="minorEastAsia" w:hAnsi="Arial" w:hint="eastAsia"/>
          <w:sz w:val="36"/>
          <w:lang w:eastAsia="ko-KR"/>
        </w:rPr>
        <w:t>intra-band non-contiguous CA</w:t>
      </w:r>
    </w:p>
    <w:p w14:paraId="667048F7" w14:textId="732875A7" w:rsidR="0060749D" w:rsidRPr="00E46C93" w:rsidRDefault="0060749D" w:rsidP="0060749D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K</w:t>
      </w:r>
      <w:r>
        <w:rPr>
          <w:rFonts w:ascii="Arial" w:eastAsiaTheme="minorEastAsia" w:hAnsi="Arial" w:cs="Arial"/>
          <w:sz w:val="32"/>
          <w:szCs w:val="32"/>
          <w:lang w:eastAsia="ko-KR"/>
        </w:rPr>
        <w:t>e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y </w:t>
      </w:r>
      <w:r w:rsidR="0077795B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Design Issues </w:t>
      </w:r>
    </w:p>
    <w:p w14:paraId="7CAC07E4" w14:textId="0B1FF0C5" w:rsidR="0060749D" w:rsidRPr="00472F55" w:rsidRDefault="00C62D6C" w:rsidP="0060749D">
      <w:pPr>
        <w:pStyle w:val="B1"/>
        <w:ind w:left="0" w:firstLine="0"/>
        <w:jc w:val="both"/>
        <w:rPr>
          <w:rFonts w:ascii="Times New Roman" w:eastAsia="맑은 고딕" w:hAnsi="Times New Roman"/>
          <w:b/>
          <w:u w:val="single"/>
          <w:lang w:eastAsia="ko-KR"/>
        </w:rPr>
      </w:pPr>
      <w:r>
        <w:rPr>
          <w:rFonts w:ascii="Times New Roman" w:eastAsia="맑은 고딕" w:hAnsi="Times New Roman" w:hint="eastAsia"/>
          <w:b/>
          <w:u w:val="single"/>
          <w:lang w:eastAsia="ko-KR"/>
        </w:rPr>
        <w:t>Background about RAN1 agreement</w:t>
      </w:r>
    </w:p>
    <w:p w14:paraId="2C56A420" w14:textId="036E7CBB" w:rsidR="00EC020F" w:rsidRDefault="000160BC" w:rsidP="006C35B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From last RAN1 ad-hoc #2 meeting in Qingdao, RAN1 discussed about </w:t>
      </w:r>
      <w:r w:rsidR="003E7BA7">
        <w:rPr>
          <w:rFonts w:ascii="Times New Roman" w:eastAsiaTheme="minorEastAsia" w:hAnsi="Times New Roman" w:hint="eastAsia"/>
          <w:lang w:eastAsia="ko-KR"/>
        </w:rPr>
        <w:t xml:space="preserve">5 </w:t>
      </w:r>
      <w:r>
        <w:rPr>
          <w:rFonts w:ascii="Times New Roman" w:eastAsiaTheme="minorEastAsia" w:hAnsi="Times New Roman" w:hint="eastAsia"/>
          <w:lang w:eastAsia="ko-KR"/>
        </w:rPr>
        <w:t>scenarios</w:t>
      </w:r>
      <w:r w:rsidR="003E7BA7">
        <w:rPr>
          <w:rFonts w:ascii="Times New Roman" w:eastAsiaTheme="minorEastAsia" w:hAnsi="Times New Roman" w:hint="eastAsia"/>
          <w:lang w:eastAsia="ko-KR"/>
        </w:rPr>
        <w:t xml:space="preserve"> proposed in </w:t>
      </w:r>
      <w:r w:rsidR="003E7BA7" w:rsidRPr="003E7BA7">
        <w:rPr>
          <w:rFonts w:ascii="Times New Roman" w:eastAsiaTheme="minorEastAsia" w:hAnsi="Times New Roman"/>
          <w:lang w:eastAsia="ko-KR"/>
        </w:rPr>
        <w:t xml:space="preserve">R1-1711795 </w:t>
      </w:r>
      <w:r w:rsidR="003E7BA7">
        <w:rPr>
          <w:rFonts w:ascii="Times New Roman" w:eastAsiaTheme="minorEastAsia" w:hAnsi="Times New Roman" w:hint="eastAsia"/>
          <w:lang w:eastAsia="ko-KR"/>
        </w:rPr>
        <w:t>for</w:t>
      </w:r>
      <w:r>
        <w:rPr>
          <w:rFonts w:ascii="Times New Roman" w:eastAsiaTheme="minorEastAsia" w:hAnsi="Times New Roman" w:hint="eastAsia"/>
          <w:lang w:eastAsia="ko-KR"/>
        </w:rPr>
        <w:t xml:space="preserve"> wideband carrier</w:t>
      </w:r>
      <w:r w:rsidR="003E7BA7">
        <w:rPr>
          <w:rFonts w:ascii="Times New Roman" w:eastAsiaTheme="minorEastAsia" w:hAnsi="Times New Roman" w:hint="eastAsia"/>
          <w:lang w:eastAsia="ko-KR"/>
        </w:rPr>
        <w:t xml:space="preserve"> and debated on a topic related to scenario #4 that address how to handle fragmented carrier </w:t>
      </w:r>
      <w:r w:rsidR="004056DF">
        <w:rPr>
          <w:rFonts w:ascii="Times New Roman" w:eastAsiaTheme="minorEastAsia" w:hAnsi="Times New Roman" w:hint="eastAsia"/>
          <w:lang w:eastAsia="ko-KR"/>
        </w:rPr>
        <w:t xml:space="preserve">described </w:t>
      </w:r>
      <w:r w:rsidR="003E7BA7">
        <w:rPr>
          <w:rFonts w:ascii="Times New Roman" w:eastAsiaTheme="minorEastAsia" w:hAnsi="Times New Roman" w:hint="eastAsia"/>
          <w:lang w:eastAsia="ko-KR"/>
        </w:rPr>
        <w:t>as</w:t>
      </w:r>
      <w:r w:rsidR="004056DF">
        <w:rPr>
          <w:rFonts w:ascii="Times New Roman" w:eastAsiaTheme="minorEastAsia" w:hAnsi="Times New Roman" w:hint="eastAsia"/>
          <w:lang w:eastAsia="ko-KR"/>
        </w:rPr>
        <w:t xml:space="preserve"> the figure below.</w:t>
      </w:r>
      <w:r w:rsidR="002E6ACA">
        <w:rPr>
          <w:rFonts w:ascii="Times New Roman" w:eastAsiaTheme="minorEastAsia" w:hAnsi="Times New Roman" w:hint="eastAsia"/>
          <w:lang w:eastAsia="ko-KR"/>
        </w:rPr>
        <w:t xml:space="preserve"> </w:t>
      </w:r>
      <w:r w:rsidR="004056DF">
        <w:rPr>
          <w:rFonts w:ascii="Times New Roman" w:eastAsiaTheme="minorEastAsia" w:hAnsi="Times New Roman" w:hint="eastAsia"/>
          <w:lang w:eastAsia="ko-KR"/>
        </w:rPr>
        <w:t xml:space="preserve"> </w:t>
      </w:r>
      <w:r w:rsidR="002E6ACA">
        <w:rPr>
          <w:rFonts w:ascii="Times New Roman" w:eastAsiaTheme="minorEastAsia" w:hAnsi="Times New Roman" w:hint="eastAsia"/>
          <w:lang w:eastAsia="ko-KR"/>
        </w:rPr>
        <w:t>There was a proposal</w:t>
      </w:r>
      <w:r w:rsidR="00B43E58">
        <w:rPr>
          <w:rFonts w:ascii="Times New Roman" w:eastAsiaTheme="minorEastAsia" w:hAnsi="Times New Roman" w:hint="eastAsia"/>
          <w:lang w:eastAsia="ko-KR"/>
        </w:rPr>
        <w:t xml:space="preserve"> </w:t>
      </w:r>
      <w:r w:rsidR="00B43E58">
        <w:rPr>
          <w:rFonts w:ascii="Times New Roman" w:eastAsiaTheme="minorEastAsia" w:hAnsi="Times New Roman"/>
          <w:lang w:eastAsia="ko-KR"/>
        </w:rPr>
        <w:t>–</w:t>
      </w:r>
      <w:r w:rsidR="00B43E58">
        <w:rPr>
          <w:rFonts w:ascii="Times New Roman" w:eastAsiaTheme="minorEastAsia" w:hAnsi="Times New Roman" w:hint="eastAsia"/>
          <w:lang w:eastAsia="ko-KR"/>
        </w:rPr>
        <w:t xml:space="preserve"> which was ruled out now -</w:t>
      </w:r>
      <w:r w:rsidR="002E6ACA">
        <w:rPr>
          <w:rFonts w:ascii="Times New Roman" w:eastAsiaTheme="minorEastAsia" w:hAnsi="Times New Roman" w:hint="eastAsia"/>
          <w:lang w:eastAsia="ko-KR"/>
        </w:rPr>
        <w:t xml:space="preserve"> </w:t>
      </w:r>
      <w:r w:rsidR="00C53807">
        <w:rPr>
          <w:rFonts w:ascii="Times New Roman" w:eastAsiaTheme="minorEastAsia" w:hAnsi="Times New Roman" w:hint="eastAsia"/>
          <w:lang w:eastAsia="ko-KR"/>
        </w:rPr>
        <w:t>that</w:t>
      </w:r>
      <w:r w:rsidR="002E6ACA">
        <w:rPr>
          <w:rFonts w:ascii="Times New Roman" w:eastAsiaTheme="minorEastAsia" w:hAnsi="Times New Roman" w:hint="eastAsia"/>
          <w:lang w:eastAsia="ko-KR"/>
        </w:rPr>
        <w:t xml:space="preserve"> a bandwidth part is configured for the fragmented carrier.</w:t>
      </w:r>
      <w:r w:rsidR="00C53807">
        <w:rPr>
          <w:rFonts w:ascii="Times New Roman" w:eastAsiaTheme="minorEastAsia" w:hAnsi="Times New Roman" w:hint="eastAsia"/>
          <w:lang w:eastAsia="ko-KR"/>
        </w:rPr>
        <w:t xml:space="preserve"> Main reason behind </w:t>
      </w:r>
      <w:r w:rsidR="0013020A">
        <w:rPr>
          <w:rFonts w:ascii="Times New Roman" w:eastAsiaTheme="minorEastAsia" w:hAnsi="Times New Roman" w:hint="eastAsia"/>
          <w:lang w:eastAsia="ko-KR"/>
        </w:rPr>
        <w:t>objecting</w:t>
      </w:r>
      <w:r w:rsidR="00C53807">
        <w:rPr>
          <w:rFonts w:ascii="Times New Roman" w:eastAsiaTheme="minorEastAsia" w:hAnsi="Times New Roman" w:hint="eastAsia"/>
          <w:lang w:eastAsia="ko-KR"/>
        </w:rPr>
        <w:t xml:space="preserve"> BW part</w:t>
      </w:r>
      <w:r w:rsidR="00A84FBE">
        <w:rPr>
          <w:rFonts w:ascii="Times New Roman" w:eastAsiaTheme="minorEastAsia" w:hAnsi="Times New Roman" w:hint="eastAsia"/>
          <w:lang w:eastAsia="ko-KR"/>
        </w:rPr>
        <w:t>-based</w:t>
      </w:r>
      <w:r w:rsidR="00C53807">
        <w:rPr>
          <w:rFonts w:ascii="Times New Roman" w:eastAsiaTheme="minorEastAsia" w:hAnsi="Times New Roman" w:hint="eastAsia"/>
          <w:lang w:eastAsia="ko-KR"/>
        </w:rPr>
        <w:t xml:space="preserve"> </w:t>
      </w:r>
      <w:r w:rsidR="00C53807">
        <w:rPr>
          <w:rFonts w:ascii="Times New Roman" w:eastAsiaTheme="minorEastAsia" w:hAnsi="Times New Roman"/>
          <w:lang w:eastAsia="ko-KR"/>
        </w:rPr>
        <w:t>approach</w:t>
      </w:r>
      <w:r w:rsidR="00C53807">
        <w:rPr>
          <w:rFonts w:ascii="Times New Roman" w:eastAsiaTheme="minorEastAsia" w:hAnsi="Times New Roman" w:hint="eastAsia"/>
          <w:lang w:eastAsia="ko-KR"/>
        </w:rPr>
        <w:t xml:space="preserve"> is potential </w:t>
      </w:r>
      <w:r w:rsidR="00AE45F5">
        <w:rPr>
          <w:rFonts w:ascii="Times New Roman" w:eastAsiaTheme="minorEastAsia" w:hAnsi="Times New Roman" w:hint="eastAsia"/>
          <w:lang w:eastAsia="ko-KR"/>
        </w:rPr>
        <w:t xml:space="preserve">RAN4 </w:t>
      </w:r>
      <w:r w:rsidR="00C53807">
        <w:rPr>
          <w:rFonts w:ascii="Times New Roman" w:eastAsiaTheme="minorEastAsia" w:hAnsi="Times New Roman" w:hint="eastAsia"/>
          <w:lang w:eastAsia="ko-KR"/>
        </w:rPr>
        <w:t xml:space="preserve">standardization efforts for new RF requirement </w:t>
      </w:r>
      <w:r w:rsidR="000A383C">
        <w:rPr>
          <w:rFonts w:ascii="Times New Roman" w:eastAsiaTheme="minorEastAsia" w:hAnsi="Times New Roman"/>
          <w:lang w:eastAsia="ko-KR"/>
        </w:rPr>
        <w:t>–</w:t>
      </w:r>
      <w:r w:rsidR="000A383C">
        <w:rPr>
          <w:rFonts w:ascii="Times New Roman" w:eastAsiaTheme="minorEastAsia" w:hAnsi="Times New Roman" w:hint="eastAsia"/>
          <w:lang w:eastAsia="ko-KR"/>
        </w:rPr>
        <w:t xml:space="preserve"> especially within multiple BW parts</w:t>
      </w:r>
      <w:r w:rsidR="00C53807">
        <w:rPr>
          <w:rFonts w:ascii="Times New Roman" w:eastAsiaTheme="minorEastAsia" w:hAnsi="Times New Roman" w:hint="eastAsia"/>
          <w:lang w:eastAsia="ko-KR"/>
        </w:rPr>
        <w:t>.</w:t>
      </w:r>
      <w:r w:rsidR="00AE45F5">
        <w:rPr>
          <w:rFonts w:ascii="Times New Roman" w:eastAsiaTheme="minorEastAsia" w:hAnsi="Times New Roman" w:hint="eastAsia"/>
          <w:lang w:eastAsia="ko-KR"/>
        </w:rPr>
        <w:t xml:space="preserve"> </w:t>
      </w:r>
      <w:r w:rsidR="00A84FBE">
        <w:rPr>
          <w:rFonts w:ascii="Times New Roman" w:eastAsiaTheme="minorEastAsia" w:hAnsi="Times New Roman" w:hint="eastAsia"/>
          <w:lang w:eastAsia="ko-KR"/>
        </w:rPr>
        <w:t xml:space="preserve">On the other hand, existing CA-based approach is more </w:t>
      </w:r>
      <w:r w:rsidR="00A84FBE">
        <w:rPr>
          <w:rFonts w:ascii="Times New Roman" w:eastAsiaTheme="minorEastAsia" w:hAnsi="Times New Roman"/>
          <w:lang w:eastAsia="ko-KR"/>
        </w:rPr>
        <w:t>favourable</w:t>
      </w:r>
      <w:r w:rsidR="00A84FBE">
        <w:rPr>
          <w:rFonts w:ascii="Times New Roman" w:eastAsiaTheme="minorEastAsia" w:hAnsi="Times New Roman" w:hint="eastAsia"/>
          <w:lang w:eastAsia="ko-KR"/>
        </w:rPr>
        <w:t xml:space="preserve"> from RAN4 perspective. Another issue was about the absence of SS block at the narrowband carrier (e.g. NB CC3 in figure 1). It is useful for example </w:t>
      </w:r>
      <w:r w:rsidR="000C2946">
        <w:rPr>
          <w:rFonts w:ascii="Times New Roman" w:eastAsiaTheme="minorEastAsia" w:hAnsi="Times New Roman" w:hint="eastAsia"/>
          <w:lang w:eastAsia="ko-KR"/>
        </w:rPr>
        <w:t>to avoid</w:t>
      </w:r>
      <w:r w:rsidR="00A84FBE">
        <w:rPr>
          <w:rFonts w:ascii="Times New Roman" w:eastAsiaTheme="minorEastAsia" w:hAnsi="Times New Roman" w:hint="eastAsia"/>
          <w:lang w:eastAsia="ko-KR"/>
        </w:rPr>
        <w:t xml:space="preserve"> insufficient bandwidth compared to that for SS block, </w:t>
      </w:r>
      <w:r w:rsidR="000C2946">
        <w:rPr>
          <w:rFonts w:ascii="Times New Roman" w:eastAsiaTheme="minorEastAsia" w:hAnsi="Times New Roman" w:hint="eastAsia"/>
          <w:lang w:eastAsia="ko-KR"/>
        </w:rPr>
        <w:t>or increased</w:t>
      </w:r>
      <w:r w:rsidR="00A84FBE">
        <w:rPr>
          <w:rFonts w:ascii="Times New Roman" w:eastAsiaTheme="minorEastAsia" w:hAnsi="Times New Roman" w:hint="eastAsia"/>
          <w:lang w:eastAsia="ko-KR"/>
        </w:rPr>
        <w:t xml:space="preserve"> overhead due to SS block</w:t>
      </w:r>
      <w:r w:rsidR="000C2946">
        <w:rPr>
          <w:rFonts w:ascii="Times New Roman" w:eastAsiaTheme="minorEastAsia" w:hAnsi="Times New Roman" w:hint="eastAsia"/>
          <w:lang w:eastAsia="ko-KR"/>
        </w:rPr>
        <w:t xml:space="preserve"> per each CC. It is also considerable for UE with single RF chain since single SS block provide</w:t>
      </w:r>
      <w:r w:rsidR="008D3C6B">
        <w:rPr>
          <w:rFonts w:ascii="Times New Roman" w:eastAsiaTheme="minorEastAsia" w:hAnsi="Times New Roman" w:hint="eastAsia"/>
          <w:lang w:eastAsia="ko-KR"/>
        </w:rPr>
        <w:t>s sufficient</w:t>
      </w:r>
      <w:r w:rsidR="000C2946">
        <w:rPr>
          <w:rFonts w:ascii="Times New Roman" w:eastAsiaTheme="minorEastAsia" w:hAnsi="Times New Roman" w:hint="eastAsia"/>
          <w:lang w:eastAsia="ko-KR"/>
        </w:rPr>
        <w:t xml:space="preserve"> synchronization accuracy to whole WB CC and </w:t>
      </w:r>
      <w:r w:rsidR="00D9296E">
        <w:rPr>
          <w:rFonts w:ascii="Times New Roman" w:eastAsiaTheme="minorEastAsia" w:hAnsi="Times New Roman"/>
          <w:lang w:eastAsia="ko-KR"/>
        </w:rPr>
        <w:t>definitely</w:t>
      </w:r>
      <w:r w:rsidR="00D9296E">
        <w:rPr>
          <w:rFonts w:ascii="Times New Roman" w:eastAsiaTheme="minorEastAsia" w:hAnsi="Times New Roman" w:hint="eastAsia"/>
          <w:lang w:eastAsia="ko-KR"/>
        </w:rPr>
        <w:t xml:space="preserve"> </w:t>
      </w:r>
      <w:r w:rsidR="00C03BBB">
        <w:rPr>
          <w:rFonts w:ascii="Times New Roman" w:eastAsiaTheme="minorEastAsia" w:hAnsi="Times New Roman" w:hint="eastAsia"/>
          <w:lang w:eastAsia="ko-KR"/>
        </w:rPr>
        <w:t>NB CC</w:t>
      </w:r>
      <w:r w:rsidR="00576471">
        <w:rPr>
          <w:rFonts w:ascii="Times New Roman" w:eastAsiaTheme="minorEastAsia" w:hAnsi="Times New Roman" w:hint="eastAsia"/>
          <w:lang w:eastAsia="ko-KR"/>
        </w:rPr>
        <w:t xml:space="preserve"> in the WB CC</w:t>
      </w:r>
      <w:r w:rsidR="000C2946">
        <w:rPr>
          <w:rFonts w:ascii="Times New Roman" w:eastAsiaTheme="minorEastAsia" w:hAnsi="Times New Roman" w:hint="eastAsia"/>
          <w:lang w:eastAsia="ko-KR"/>
        </w:rPr>
        <w:t xml:space="preserve"> as well.</w:t>
      </w:r>
    </w:p>
    <w:p w14:paraId="34B078F1" w14:textId="77777777" w:rsidR="004D72EC" w:rsidRDefault="00787B26" w:rsidP="004D72EC">
      <w:pPr>
        <w:pStyle w:val="B1"/>
        <w:keepNext/>
        <w:ind w:left="0" w:firstLine="0"/>
        <w:jc w:val="center"/>
      </w:pPr>
      <w:r>
        <w:rPr>
          <w:rFonts w:ascii="Times New Roman" w:eastAsiaTheme="minorEastAsia" w:hAnsi="Times New Roman"/>
          <w:noProof/>
          <w:lang w:val="en-US" w:eastAsia="ko-KR"/>
        </w:rPr>
        <w:object w:dxaOrig="4545" w:dyaOrig="1244" w14:anchorId="36CB83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45pt;height:87.75pt" o:ole="">
            <v:imagedata r:id="rId9" o:title=""/>
          </v:shape>
          <o:OLEObject Type="Embed" ProgID="Visio.Drawing.11" ShapeID="_x0000_i1025" DrawAspect="Content" ObjectID="_1563987192" r:id="rId10"/>
        </w:object>
      </w:r>
    </w:p>
    <w:p w14:paraId="6EB79FB3" w14:textId="50A0C040" w:rsidR="00612E1B" w:rsidRPr="004D72EC" w:rsidRDefault="004D72EC" w:rsidP="004D72EC">
      <w:pPr>
        <w:pStyle w:val="af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eastAsiaTheme="minorEastAsia" w:hint="eastAsia"/>
          <w:lang w:eastAsia="ko-KR"/>
        </w:rPr>
        <w:t xml:space="preserve">: </w:t>
      </w:r>
      <w:r w:rsidR="00583797">
        <w:rPr>
          <w:rFonts w:eastAsiaTheme="minorEastAsia" w:hint="eastAsia"/>
          <w:lang w:eastAsia="ko-KR"/>
        </w:rPr>
        <w:t>Intra-band non-contiguous CA to support f</w:t>
      </w:r>
      <w:r>
        <w:rPr>
          <w:rFonts w:eastAsiaTheme="minorEastAsia" w:hint="eastAsia"/>
          <w:lang w:eastAsia="ko-KR"/>
        </w:rPr>
        <w:t>ragmented carrier scenario</w:t>
      </w:r>
    </w:p>
    <w:p w14:paraId="1FD73119" w14:textId="77777777" w:rsidR="009C0FFA" w:rsidRDefault="009C0FFA" w:rsidP="006C35B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13D539B1" w14:textId="585179B5" w:rsidR="0090430B" w:rsidRDefault="00CD5C11" w:rsidP="00CD5C11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86347E">
        <w:rPr>
          <w:rFonts w:ascii="Arial" w:hAnsi="Arial" w:cs="Arial"/>
        </w:rPr>
        <w:t xml:space="preserve"> </w:t>
      </w:r>
      <w:r w:rsidR="0090430B">
        <w:rPr>
          <w:rFonts w:ascii="Arial" w:eastAsiaTheme="minorEastAsia" w:hAnsi="Arial" w:cs="Arial" w:hint="eastAsia"/>
          <w:lang w:eastAsia="ko-KR"/>
        </w:rPr>
        <w:t>RAN1 agreed that c</w:t>
      </w:r>
      <w:r w:rsidR="0090430B" w:rsidRPr="0090430B">
        <w:rPr>
          <w:rFonts w:ascii="Arial" w:eastAsiaTheme="minorEastAsia" w:hAnsi="Arial" w:cs="Arial"/>
          <w:lang w:eastAsia="ko-KR"/>
        </w:rPr>
        <w:t>arrier without SS block can be configured for some UEs</w:t>
      </w:r>
      <w:r w:rsidR="0090430B">
        <w:rPr>
          <w:rFonts w:ascii="Arial" w:eastAsiaTheme="minorEastAsia" w:hAnsi="Arial" w:cs="Arial" w:hint="eastAsia"/>
          <w:lang w:eastAsia="ko-KR"/>
        </w:rPr>
        <w:t xml:space="preserve"> in the context of </w:t>
      </w:r>
      <w:r w:rsidR="0090430B" w:rsidRPr="0090430B">
        <w:rPr>
          <w:rFonts w:ascii="Arial" w:eastAsiaTheme="minorEastAsia" w:hAnsi="Arial" w:cs="Arial"/>
          <w:lang w:eastAsia="ko-KR"/>
        </w:rPr>
        <w:t xml:space="preserve">non-contiguous intra-band </w:t>
      </w:r>
      <w:r w:rsidR="0090430B">
        <w:rPr>
          <w:rFonts w:ascii="Arial" w:eastAsiaTheme="minorEastAsia" w:hAnsi="Arial" w:cs="Arial" w:hint="eastAsia"/>
          <w:lang w:eastAsia="ko-KR"/>
        </w:rPr>
        <w:t>CA.</w:t>
      </w:r>
    </w:p>
    <w:p w14:paraId="7F79FDAE" w14:textId="1073CF6D" w:rsidR="00776BF7" w:rsidRPr="00472F55" w:rsidRDefault="002019FB" w:rsidP="00776BF7">
      <w:pPr>
        <w:pStyle w:val="B1"/>
        <w:ind w:left="0" w:firstLine="0"/>
        <w:jc w:val="both"/>
        <w:rPr>
          <w:rFonts w:ascii="Times New Roman" w:eastAsia="맑은 고딕" w:hAnsi="Times New Roman"/>
          <w:b/>
          <w:u w:val="single"/>
          <w:lang w:eastAsia="ko-KR"/>
        </w:rPr>
      </w:pPr>
      <w:r>
        <w:rPr>
          <w:rFonts w:ascii="Times New Roman" w:eastAsia="맑은 고딕" w:hAnsi="Times New Roman" w:hint="eastAsia"/>
          <w:b/>
          <w:u w:val="single"/>
          <w:lang w:eastAsia="ko-KR"/>
        </w:rPr>
        <w:t>Design consideration</w:t>
      </w:r>
      <w:r w:rsidR="001664EE">
        <w:rPr>
          <w:rFonts w:ascii="Times New Roman" w:eastAsia="맑은 고딕" w:hAnsi="Times New Roman" w:hint="eastAsia"/>
          <w:b/>
          <w:u w:val="single"/>
          <w:lang w:eastAsia="ko-KR"/>
        </w:rPr>
        <w:t>s</w:t>
      </w:r>
      <w:r>
        <w:rPr>
          <w:rFonts w:ascii="Times New Roman" w:eastAsia="맑은 고딕" w:hAnsi="Times New Roman" w:hint="eastAsia"/>
          <w:b/>
          <w:u w:val="single"/>
          <w:lang w:eastAsia="ko-KR"/>
        </w:rPr>
        <w:t xml:space="preserve"> for RAN2</w:t>
      </w:r>
    </w:p>
    <w:p w14:paraId="18A971C8" w14:textId="54EED6FD" w:rsidR="001664EE" w:rsidRDefault="002A4C35" w:rsidP="00776BF7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Assuming</w:t>
      </w:r>
      <w:r w:rsidR="004C0DF9">
        <w:rPr>
          <w:rFonts w:ascii="Times New Roman" w:eastAsiaTheme="minorEastAsia" w:hAnsi="Times New Roman" w:hint="eastAsia"/>
          <w:lang w:eastAsia="ko-KR"/>
        </w:rPr>
        <w:t xml:space="preserve"> that the </w:t>
      </w:r>
      <w:r w:rsidR="00F02CAB">
        <w:rPr>
          <w:rFonts w:ascii="Times New Roman" w:eastAsiaTheme="minorEastAsia" w:hAnsi="Times New Roman" w:hint="eastAsia"/>
          <w:lang w:eastAsia="ko-KR"/>
        </w:rPr>
        <w:t xml:space="preserve">intended </w:t>
      </w:r>
      <w:r w:rsidR="004C0DF9">
        <w:rPr>
          <w:rFonts w:ascii="Times New Roman" w:eastAsiaTheme="minorEastAsia" w:hAnsi="Times New Roman" w:hint="eastAsia"/>
          <w:lang w:eastAsia="ko-KR"/>
        </w:rPr>
        <w:t>carrier</w:t>
      </w:r>
      <w:r>
        <w:rPr>
          <w:rFonts w:ascii="Times New Roman" w:eastAsiaTheme="minorEastAsia" w:hAnsi="Times New Roman" w:hint="eastAsia"/>
          <w:lang w:eastAsia="ko-KR"/>
        </w:rPr>
        <w:t xml:space="preserve"> </w:t>
      </w:r>
      <w:r w:rsidR="00ED5336">
        <w:rPr>
          <w:rFonts w:ascii="Times New Roman" w:eastAsiaTheme="minorEastAsia" w:hAnsi="Times New Roman" w:hint="eastAsia"/>
          <w:lang w:eastAsia="ko-KR"/>
        </w:rPr>
        <w:t xml:space="preserve">does not change the </w:t>
      </w:r>
      <w:r w:rsidR="00F02CAB">
        <w:rPr>
          <w:rFonts w:ascii="Times New Roman" w:eastAsiaTheme="minorEastAsia" w:hAnsi="Times New Roman" w:hint="eastAsia"/>
          <w:lang w:eastAsia="ko-KR"/>
        </w:rPr>
        <w:t>absence</w:t>
      </w:r>
      <w:r w:rsidR="00ED5336">
        <w:rPr>
          <w:rFonts w:ascii="Times New Roman" w:eastAsiaTheme="minorEastAsia" w:hAnsi="Times New Roman" w:hint="eastAsia"/>
          <w:lang w:eastAsia="ko-KR"/>
        </w:rPr>
        <w:t xml:space="preserve"> of SS block</w:t>
      </w:r>
      <w:r>
        <w:rPr>
          <w:rFonts w:ascii="Times New Roman" w:eastAsiaTheme="minorEastAsia" w:hAnsi="Times New Roman" w:hint="eastAsia"/>
          <w:lang w:eastAsia="ko-KR"/>
        </w:rPr>
        <w:t>,</w:t>
      </w:r>
      <w:r w:rsidR="00ED5336">
        <w:rPr>
          <w:rFonts w:ascii="Times New Roman" w:eastAsiaTheme="minorEastAsia" w:hAnsi="Times New Roman" w:hint="eastAsia"/>
          <w:lang w:eastAsia="ko-KR"/>
        </w:rPr>
        <w:t xml:space="preserve"> </w:t>
      </w:r>
      <w:r w:rsidR="00AC1A2F">
        <w:rPr>
          <w:rFonts w:ascii="Times New Roman" w:eastAsiaTheme="minorEastAsia" w:hAnsi="Times New Roman" w:hint="eastAsia"/>
          <w:lang w:eastAsia="ko-KR"/>
        </w:rPr>
        <w:t xml:space="preserve">there is no point of study on how to </w:t>
      </w:r>
      <w:r w:rsidR="00ED5263">
        <w:rPr>
          <w:rFonts w:ascii="Times New Roman" w:eastAsiaTheme="minorEastAsia" w:hAnsi="Times New Roman" w:hint="eastAsia"/>
          <w:lang w:eastAsia="ko-KR"/>
        </w:rPr>
        <w:t xml:space="preserve">acquire synchronization or perform cell </w:t>
      </w:r>
      <w:r w:rsidR="00AC1A2F">
        <w:rPr>
          <w:rFonts w:ascii="Times New Roman" w:eastAsiaTheme="minorEastAsia" w:hAnsi="Times New Roman" w:hint="eastAsia"/>
          <w:lang w:eastAsia="ko-KR"/>
        </w:rPr>
        <w:t>search</w:t>
      </w:r>
      <w:r w:rsidR="00ED5263">
        <w:rPr>
          <w:rFonts w:ascii="Times New Roman" w:eastAsiaTheme="minorEastAsia" w:hAnsi="Times New Roman" w:hint="eastAsia"/>
          <w:lang w:eastAsia="ko-KR"/>
        </w:rPr>
        <w:t xml:space="preserve"> under the condition of no SS block. </w:t>
      </w:r>
      <w:r w:rsidR="00BF2D9F">
        <w:rPr>
          <w:rFonts w:ascii="Times New Roman" w:eastAsiaTheme="minorEastAsia" w:hAnsi="Times New Roman" w:hint="eastAsia"/>
          <w:lang w:eastAsia="ko-KR"/>
        </w:rPr>
        <w:t xml:space="preserve">Network, however, can utilize the carrier in the manner of extending carrier. </w:t>
      </w:r>
      <w:r w:rsidR="00A24851">
        <w:rPr>
          <w:rFonts w:ascii="Times New Roman" w:eastAsiaTheme="minorEastAsia" w:hAnsi="Times New Roman" w:hint="eastAsia"/>
          <w:lang w:eastAsia="ko-KR"/>
        </w:rPr>
        <w:t xml:space="preserve">CA is one method what we already have, and BW part is new method what is being discussed in NR. </w:t>
      </w:r>
      <w:r w:rsidR="00F74727">
        <w:rPr>
          <w:rFonts w:ascii="Times New Roman" w:eastAsiaTheme="minorEastAsia" w:hAnsi="Times New Roman" w:hint="eastAsia"/>
          <w:lang w:eastAsia="ko-KR"/>
        </w:rPr>
        <w:t>Since single active BW part has higher priority for work, we focus CA case in this paper.</w:t>
      </w:r>
    </w:p>
    <w:p w14:paraId="1EF4BF1D" w14:textId="2895524D" w:rsidR="001664EE" w:rsidRPr="00E46C93" w:rsidRDefault="001664EE" w:rsidP="001664EE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There is no cons</w:t>
      </w:r>
      <w:r w:rsidR="00EC6203">
        <w:rPr>
          <w:rFonts w:ascii="Arial" w:eastAsiaTheme="minorEastAsia" w:hAnsi="Arial" w:cs="Arial" w:hint="eastAsia"/>
          <w:lang w:eastAsia="ko-KR"/>
        </w:rPr>
        <w:t>ideration for initial access</w:t>
      </w:r>
      <w:r w:rsidR="00AC1A2F">
        <w:rPr>
          <w:rFonts w:ascii="Arial" w:eastAsiaTheme="minorEastAsia" w:hAnsi="Arial" w:cs="Arial" w:hint="eastAsia"/>
          <w:lang w:eastAsia="ko-KR"/>
        </w:rPr>
        <w:t xml:space="preserve"> or idle mode mobility</w:t>
      </w:r>
      <w:r w:rsidR="005805F6"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at the carrier without SS block.</w:t>
      </w:r>
    </w:p>
    <w:p w14:paraId="54AE32B9" w14:textId="76D88DBC" w:rsidR="008455EB" w:rsidRDefault="008455EB" w:rsidP="00776BF7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>
        <w:rPr>
          <w:rFonts w:ascii="Arial" w:hAnsi="Arial" w:cs="Arial"/>
          <w:b/>
        </w:rPr>
        <w:t xml:space="preserve"> </w:t>
      </w:r>
      <w:r w:rsidR="001E7548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The carrier without SS block can be </w:t>
      </w:r>
      <w:r w:rsidR="00B13CB1">
        <w:rPr>
          <w:rFonts w:ascii="Arial" w:eastAsiaTheme="minorEastAsia" w:hAnsi="Arial" w:cs="Arial" w:hint="eastAsia"/>
          <w:lang w:eastAsia="ko-KR"/>
        </w:rPr>
        <w:t xml:space="preserve">utilized and </w:t>
      </w:r>
      <w:r>
        <w:rPr>
          <w:rFonts w:ascii="Arial" w:eastAsiaTheme="minorEastAsia" w:hAnsi="Arial" w:cs="Arial" w:hint="eastAsia"/>
          <w:lang w:eastAsia="ko-KR"/>
        </w:rPr>
        <w:t xml:space="preserve">managed as </w:t>
      </w:r>
      <w:proofErr w:type="spellStart"/>
      <w:r w:rsidR="00B362A1">
        <w:rPr>
          <w:rFonts w:ascii="Arial" w:eastAsiaTheme="minorEastAsia" w:hAnsi="Arial" w:cs="Arial" w:hint="eastAsia"/>
          <w:lang w:eastAsia="ko-KR"/>
        </w:rPr>
        <w:t>SC</w:t>
      </w:r>
      <w:r>
        <w:rPr>
          <w:rFonts w:ascii="Arial" w:eastAsiaTheme="minorEastAsia" w:hAnsi="Arial" w:cs="Arial" w:hint="eastAsia"/>
          <w:lang w:eastAsia="ko-KR"/>
        </w:rPr>
        <w:t>ell</w:t>
      </w:r>
      <w:proofErr w:type="spellEnd"/>
      <w:r>
        <w:rPr>
          <w:rFonts w:ascii="Arial" w:eastAsiaTheme="minorEastAsia" w:hAnsi="Arial" w:cs="Arial" w:hint="eastAsia"/>
          <w:lang w:eastAsia="ko-KR"/>
        </w:rPr>
        <w:t>.</w:t>
      </w:r>
    </w:p>
    <w:p w14:paraId="64B90FF0" w14:textId="0DFAA9C3" w:rsidR="00397BCB" w:rsidRDefault="009838A3" w:rsidP="00776BF7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A74C83">
        <w:rPr>
          <w:rFonts w:ascii="Times New Roman" w:eastAsiaTheme="minorEastAsia" w:hAnsi="Times New Roman" w:hint="eastAsia"/>
          <w:lang w:eastAsia="ko-KR"/>
        </w:rPr>
        <w:t>Typically, as in LTE</w:t>
      </w:r>
      <w:r w:rsidR="00397BCB" w:rsidRPr="00A74C83">
        <w:rPr>
          <w:rFonts w:ascii="Times New Roman" w:eastAsiaTheme="minorEastAsia" w:hAnsi="Times New Roman" w:hint="eastAsia"/>
          <w:lang w:eastAsia="ko-KR"/>
        </w:rPr>
        <w:t xml:space="preserve">, network can add </w:t>
      </w:r>
      <w:proofErr w:type="spellStart"/>
      <w:r w:rsidR="00397BCB" w:rsidRPr="00A74C83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397BCB" w:rsidRPr="00A74C83">
        <w:rPr>
          <w:rFonts w:ascii="Times New Roman" w:eastAsiaTheme="minorEastAsia" w:hAnsi="Times New Roman" w:hint="eastAsia"/>
          <w:lang w:eastAsia="ko-KR"/>
        </w:rPr>
        <w:t xml:space="preserve"> after getting measurement report from UE</w:t>
      </w:r>
      <w:r w:rsidRPr="00A74C83">
        <w:rPr>
          <w:rFonts w:ascii="Times New Roman" w:eastAsiaTheme="minorEastAsia" w:hAnsi="Times New Roman" w:hint="eastAsia"/>
          <w:lang w:eastAsia="ko-KR"/>
        </w:rPr>
        <w:t xml:space="preserve">, because the network needs to identify the suitable cell </w:t>
      </w:r>
      <w:r w:rsidR="00AD2D04" w:rsidRPr="00A74C83">
        <w:rPr>
          <w:rFonts w:ascii="Times New Roman" w:eastAsiaTheme="minorEastAsia" w:hAnsi="Times New Roman" w:hint="eastAsia"/>
          <w:lang w:eastAsia="ko-KR"/>
        </w:rPr>
        <w:t>in terms of cell quality</w:t>
      </w:r>
      <w:r w:rsidR="00397BCB" w:rsidRPr="00A74C83">
        <w:rPr>
          <w:rFonts w:ascii="Times New Roman" w:eastAsiaTheme="minorEastAsia" w:hAnsi="Times New Roman" w:hint="eastAsia"/>
          <w:lang w:eastAsia="ko-KR"/>
        </w:rPr>
        <w:t>.</w:t>
      </w:r>
      <w:r w:rsidR="00A74C83" w:rsidRPr="00A74C83">
        <w:rPr>
          <w:rFonts w:ascii="Times New Roman" w:eastAsiaTheme="minorEastAsia" w:hAnsi="Times New Roman" w:hint="eastAsia"/>
          <w:lang w:eastAsia="ko-KR"/>
        </w:rPr>
        <w:t xml:space="preserve"> On the other hand,</w:t>
      </w:r>
      <w:r w:rsidR="000C3750" w:rsidRPr="00A74C83">
        <w:rPr>
          <w:rFonts w:ascii="Times New Roman" w:eastAsiaTheme="minorEastAsia" w:hAnsi="Times New Roman" w:hint="eastAsia"/>
          <w:lang w:eastAsia="ko-KR"/>
        </w:rPr>
        <w:t xml:space="preserve"> </w:t>
      </w:r>
      <w:r w:rsidR="008D4999">
        <w:rPr>
          <w:rFonts w:ascii="Times New Roman" w:eastAsiaTheme="minorEastAsia" w:hAnsi="Times New Roman" w:hint="eastAsia"/>
          <w:lang w:eastAsia="ko-KR"/>
        </w:rPr>
        <w:t>cell quality such as RSRP</w:t>
      </w:r>
      <w:r w:rsidR="000F2307">
        <w:rPr>
          <w:rFonts w:ascii="Times New Roman" w:eastAsiaTheme="minorEastAsia" w:hAnsi="Times New Roman" w:hint="eastAsia"/>
          <w:lang w:eastAsia="ko-KR"/>
        </w:rPr>
        <w:t xml:space="preserve"> from</w:t>
      </w:r>
      <w:r w:rsidR="008D4999">
        <w:rPr>
          <w:rFonts w:ascii="Times New Roman" w:eastAsiaTheme="minorEastAsia" w:hAnsi="Times New Roman" w:hint="eastAsia"/>
          <w:lang w:eastAsia="ko-KR"/>
        </w:rPr>
        <w:t xml:space="preserve"> part of bandwidth may be similar as that </w:t>
      </w:r>
      <w:r w:rsidR="000F2307">
        <w:rPr>
          <w:rFonts w:ascii="Times New Roman" w:eastAsiaTheme="minorEastAsia" w:hAnsi="Times New Roman" w:hint="eastAsia"/>
          <w:lang w:eastAsia="ko-KR"/>
        </w:rPr>
        <w:t>from</w:t>
      </w:r>
      <w:r w:rsidR="008D4999">
        <w:rPr>
          <w:rFonts w:ascii="Times New Roman" w:eastAsiaTheme="minorEastAsia" w:hAnsi="Times New Roman" w:hint="eastAsia"/>
          <w:lang w:eastAsia="ko-KR"/>
        </w:rPr>
        <w:t xml:space="preserve"> another part of bandwidth, if those parts of </w:t>
      </w:r>
      <w:r w:rsidR="00BD2F6E">
        <w:rPr>
          <w:rFonts w:ascii="Times New Roman" w:eastAsiaTheme="minorEastAsia" w:hAnsi="Times New Roman" w:hint="eastAsia"/>
          <w:lang w:eastAsia="ko-KR"/>
        </w:rPr>
        <w:t>bandwidth are within the same</w:t>
      </w:r>
      <w:r w:rsidR="008D4999">
        <w:rPr>
          <w:rFonts w:ascii="Times New Roman" w:eastAsiaTheme="minorEastAsia" w:hAnsi="Times New Roman" w:hint="eastAsia"/>
          <w:lang w:eastAsia="ko-KR"/>
        </w:rPr>
        <w:t xml:space="preserve"> carrier</w:t>
      </w:r>
      <w:r w:rsidR="0019129B">
        <w:rPr>
          <w:rFonts w:ascii="Times New Roman" w:eastAsiaTheme="minorEastAsia" w:hAnsi="Times New Roman" w:hint="eastAsia"/>
          <w:lang w:eastAsia="ko-KR"/>
        </w:rPr>
        <w:t xml:space="preserve"> of the same </w:t>
      </w:r>
      <w:proofErr w:type="spellStart"/>
      <w:r w:rsidR="0019129B">
        <w:rPr>
          <w:rFonts w:ascii="Times New Roman" w:eastAsiaTheme="minorEastAsia" w:hAnsi="Times New Roman" w:hint="eastAsia"/>
          <w:lang w:eastAsia="ko-KR"/>
        </w:rPr>
        <w:t>gNB</w:t>
      </w:r>
      <w:proofErr w:type="spellEnd"/>
      <w:r w:rsidR="0019129B">
        <w:rPr>
          <w:rFonts w:ascii="Times New Roman" w:eastAsiaTheme="minorEastAsia" w:hAnsi="Times New Roman" w:hint="eastAsia"/>
          <w:lang w:eastAsia="ko-KR"/>
        </w:rPr>
        <w:t xml:space="preserve"> site</w:t>
      </w:r>
      <w:r w:rsidR="008D4999">
        <w:rPr>
          <w:rFonts w:ascii="Times New Roman" w:eastAsiaTheme="minorEastAsia" w:hAnsi="Times New Roman" w:hint="eastAsia"/>
          <w:lang w:eastAsia="ko-KR"/>
        </w:rPr>
        <w:t>.</w:t>
      </w:r>
      <w:r w:rsidR="00BD2F6E">
        <w:rPr>
          <w:rFonts w:ascii="Times New Roman" w:eastAsiaTheme="minorEastAsia" w:hAnsi="Times New Roman" w:hint="eastAsia"/>
          <w:lang w:eastAsia="ko-KR"/>
        </w:rPr>
        <w:t xml:space="preserve"> </w:t>
      </w:r>
      <w:r w:rsidR="003A2A4C">
        <w:rPr>
          <w:rFonts w:ascii="Times New Roman" w:eastAsiaTheme="minorEastAsia" w:hAnsi="Times New Roman" w:hint="eastAsia"/>
          <w:lang w:eastAsia="ko-KR"/>
        </w:rPr>
        <w:t xml:space="preserve">Therefore </w:t>
      </w:r>
      <w:r w:rsidR="00A811CF">
        <w:rPr>
          <w:rFonts w:ascii="Times New Roman" w:eastAsiaTheme="minorEastAsia" w:hAnsi="Times New Roman" w:hint="eastAsia"/>
          <w:lang w:eastAsia="ko-KR"/>
        </w:rPr>
        <w:t xml:space="preserve">in such deployment cases, we can expect that there is no critical performance degradation by </w:t>
      </w:r>
      <w:proofErr w:type="spellStart"/>
      <w:r w:rsidR="00A811CF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A811CF">
        <w:rPr>
          <w:rFonts w:ascii="Times New Roman" w:eastAsiaTheme="minorEastAsia" w:hAnsi="Times New Roman" w:hint="eastAsia"/>
          <w:lang w:eastAsia="ko-KR"/>
        </w:rPr>
        <w:t xml:space="preserve"> addition without a priori cell quality measurement</w:t>
      </w:r>
      <w:r w:rsidR="00A81D56">
        <w:rPr>
          <w:rFonts w:ascii="Times New Roman" w:eastAsiaTheme="minorEastAsia" w:hAnsi="Times New Roman" w:hint="eastAsia"/>
          <w:lang w:eastAsia="ko-KR"/>
        </w:rPr>
        <w:t xml:space="preserve"> report</w:t>
      </w:r>
      <w:r w:rsidR="00A04981">
        <w:rPr>
          <w:rFonts w:ascii="Times New Roman" w:eastAsiaTheme="minorEastAsia" w:hAnsi="Times New Roman" w:hint="eastAsia"/>
          <w:lang w:eastAsia="ko-KR"/>
        </w:rPr>
        <w:t xml:space="preserve"> </w:t>
      </w:r>
      <w:r w:rsidR="00A04981">
        <w:rPr>
          <w:rFonts w:ascii="Times New Roman" w:eastAsiaTheme="minorEastAsia" w:hAnsi="Times New Roman"/>
          <w:lang w:eastAsia="ko-KR"/>
        </w:rPr>
        <w:t>–</w:t>
      </w:r>
      <w:r w:rsidR="00A04981">
        <w:rPr>
          <w:rFonts w:ascii="Times New Roman" w:eastAsiaTheme="minorEastAsia" w:hAnsi="Times New Roman" w:hint="eastAsia"/>
          <w:lang w:eastAsia="ko-KR"/>
        </w:rPr>
        <w:t xml:space="preserve"> called </w:t>
      </w:r>
      <w:r w:rsidR="006E5F4A">
        <w:rPr>
          <w:rFonts w:ascii="Times New Roman" w:eastAsiaTheme="minorEastAsia" w:hAnsi="Times New Roman" w:hint="eastAsia"/>
          <w:lang w:eastAsia="ko-KR"/>
        </w:rPr>
        <w:t>as blind</w:t>
      </w:r>
      <w:r w:rsidR="00A04981">
        <w:rPr>
          <w:rFonts w:ascii="Times New Roman" w:eastAsiaTheme="minorEastAsia" w:hAnsi="Times New Roman" w:hint="eastAsia"/>
          <w:lang w:eastAsia="ko-KR"/>
        </w:rPr>
        <w:t xml:space="preserve"> </w:t>
      </w:r>
      <w:proofErr w:type="spellStart"/>
      <w:r w:rsidR="00A04981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A04981">
        <w:rPr>
          <w:rFonts w:ascii="Times New Roman" w:eastAsiaTheme="minorEastAsia" w:hAnsi="Times New Roman" w:hint="eastAsia"/>
          <w:lang w:eastAsia="ko-KR"/>
        </w:rPr>
        <w:t xml:space="preserve"> addition</w:t>
      </w:r>
      <w:r w:rsidR="00A811CF">
        <w:rPr>
          <w:rFonts w:ascii="Times New Roman" w:eastAsiaTheme="minorEastAsia" w:hAnsi="Times New Roman" w:hint="eastAsia"/>
          <w:lang w:eastAsia="ko-KR"/>
        </w:rPr>
        <w:t>.</w:t>
      </w:r>
      <w:r w:rsidR="00E01B82">
        <w:rPr>
          <w:rFonts w:ascii="Times New Roman" w:eastAsiaTheme="minorEastAsia" w:hAnsi="Times New Roman" w:hint="eastAsia"/>
          <w:lang w:eastAsia="ko-KR"/>
        </w:rPr>
        <w:t xml:space="preserve"> It is noted that network may use virtual physical cell ID for </w:t>
      </w:r>
      <w:proofErr w:type="spellStart"/>
      <w:r w:rsidR="00E01B82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E01B82">
        <w:rPr>
          <w:rFonts w:ascii="Times New Roman" w:eastAsiaTheme="minorEastAsia" w:hAnsi="Times New Roman" w:hint="eastAsia"/>
          <w:lang w:eastAsia="ko-KR"/>
        </w:rPr>
        <w:t xml:space="preserve"> addition, since there is no report of physical cell ID from the UE.</w:t>
      </w:r>
    </w:p>
    <w:p w14:paraId="51BCD387" w14:textId="119CABEA" w:rsidR="005C5229" w:rsidRDefault="005C5229" w:rsidP="005C5229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supports </w:t>
      </w:r>
      <w:r w:rsidR="00C74825">
        <w:rPr>
          <w:rFonts w:ascii="Arial" w:eastAsiaTheme="minorEastAsia" w:hAnsi="Arial" w:cs="Arial" w:hint="eastAsia"/>
          <w:b/>
          <w:lang w:eastAsia="ko-KR"/>
        </w:rPr>
        <w:t xml:space="preserve">at least </w:t>
      </w:r>
      <w:r>
        <w:rPr>
          <w:rFonts w:ascii="Arial" w:eastAsiaTheme="minorEastAsia" w:hAnsi="Arial" w:cs="Arial" w:hint="eastAsia"/>
          <w:b/>
          <w:lang w:eastAsia="ko-KR"/>
        </w:rPr>
        <w:t xml:space="preserve">blind 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b/>
          <w:lang w:eastAsia="ko-KR"/>
        </w:rPr>
        <w:t xml:space="preserve"> addition with</w:t>
      </w:r>
      <w:r w:rsidR="000F7521">
        <w:rPr>
          <w:rFonts w:ascii="Arial" w:eastAsiaTheme="minorEastAsia" w:hAnsi="Arial" w:cs="Arial" w:hint="eastAsia"/>
          <w:b/>
          <w:lang w:eastAsia="ko-KR"/>
        </w:rPr>
        <w:t xml:space="preserve"> no need of </w:t>
      </w:r>
      <w:r>
        <w:rPr>
          <w:rFonts w:ascii="Arial" w:eastAsiaTheme="minorEastAsia" w:hAnsi="Arial" w:cs="Arial" w:hint="eastAsia"/>
          <w:b/>
          <w:lang w:eastAsia="ko-KR"/>
        </w:rPr>
        <w:t xml:space="preserve">measurement </w:t>
      </w:r>
      <w:r w:rsidR="000F7521">
        <w:rPr>
          <w:rFonts w:ascii="Arial" w:eastAsiaTheme="minorEastAsia" w:hAnsi="Arial" w:cs="Arial" w:hint="eastAsia"/>
          <w:b/>
          <w:lang w:eastAsia="ko-KR"/>
        </w:rPr>
        <w:t>to</w:t>
      </w:r>
      <w:r>
        <w:rPr>
          <w:rFonts w:ascii="Arial" w:eastAsiaTheme="minorEastAsia" w:hAnsi="Arial" w:cs="Arial" w:hint="eastAsia"/>
          <w:b/>
          <w:lang w:eastAsia="ko-KR"/>
        </w:rPr>
        <w:t xml:space="preserve"> the 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6F7D56">
        <w:rPr>
          <w:rFonts w:ascii="Arial" w:eastAsiaTheme="minorEastAsia" w:hAnsi="Arial" w:cs="Arial" w:hint="eastAsia"/>
          <w:b/>
          <w:lang w:eastAsia="ko-KR"/>
        </w:rPr>
        <w:t>at</w:t>
      </w:r>
      <w:r>
        <w:rPr>
          <w:rFonts w:ascii="Arial" w:eastAsiaTheme="minorEastAsia" w:hAnsi="Arial" w:cs="Arial" w:hint="eastAsia"/>
          <w:b/>
          <w:lang w:eastAsia="ko-KR"/>
        </w:rPr>
        <w:t xml:space="preserve"> the carrier without SS block.</w:t>
      </w:r>
    </w:p>
    <w:p w14:paraId="42BC68F8" w14:textId="6F8AA953" w:rsidR="00D64930" w:rsidRDefault="00D64930" w:rsidP="00A4438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As long as network ensures the quality of configured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>
        <w:rPr>
          <w:rFonts w:ascii="Times New Roman" w:eastAsiaTheme="minorEastAsia" w:hAnsi="Times New Roman" w:hint="eastAsia"/>
          <w:lang w:eastAsia="ko-KR"/>
        </w:rPr>
        <w:t xml:space="preserve"> based on the quality of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PCell</w:t>
      </w:r>
      <w:proofErr w:type="spellEnd"/>
      <w:r>
        <w:rPr>
          <w:rFonts w:ascii="Times New Roman" w:eastAsiaTheme="minorEastAsia" w:hAnsi="Times New Roman" w:hint="eastAsia"/>
          <w:lang w:eastAsia="ko-KR"/>
        </w:rPr>
        <w:t xml:space="preserve">, </w:t>
      </w:r>
      <w:r w:rsidR="0034130E">
        <w:rPr>
          <w:rFonts w:ascii="Times New Roman" w:eastAsiaTheme="minorEastAsia" w:hAnsi="Times New Roman" w:hint="eastAsia"/>
          <w:lang w:eastAsia="ko-KR"/>
        </w:rPr>
        <w:t>network may not configure any measurement</w:t>
      </w:r>
      <w:r w:rsidR="00617C14">
        <w:rPr>
          <w:rFonts w:ascii="Times New Roman" w:eastAsiaTheme="minorEastAsia" w:hAnsi="Times New Roman" w:hint="eastAsia"/>
          <w:lang w:eastAsia="ko-KR"/>
        </w:rPr>
        <w:t xml:space="preserve"> to the </w:t>
      </w:r>
      <w:proofErr w:type="spellStart"/>
      <w:r w:rsidR="00617C14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617C14">
        <w:rPr>
          <w:rFonts w:ascii="Times New Roman" w:eastAsiaTheme="minorEastAsia" w:hAnsi="Times New Roman" w:hint="eastAsia"/>
          <w:lang w:eastAsia="ko-KR"/>
        </w:rPr>
        <w:t xml:space="preserve"> for the UE</w:t>
      </w:r>
      <w:r w:rsidR="00074A08">
        <w:rPr>
          <w:rFonts w:ascii="Times New Roman" w:eastAsiaTheme="minorEastAsia" w:hAnsi="Times New Roman" w:hint="eastAsia"/>
          <w:lang w:eastAsia="ko-KR"/>
        </w:rPr>
        <w:t xml:space="preserve">. Since UE needs to synchronize to </w:t>
      </w:r>
      <w:proofErr w:type="spellStart"/>
      <w:r w:rsidR="00074A08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074A08">
        <w:rPr>
          <w:rFonts w:ascii="Times New Roman" w:eastAsiaTheme="minorEastAsia" w:hAnsi="Times New Roman" w:hint="eastAsia"/>
          <w:lang w:eastAsia="ko-KR"/>
        </w:rPr>
        <w:t xml:space="preserve">, network may configure </w:t>
      </w:r>
      <w:r w:rsidR="00617C14">
        <w:rPr>
          <w:rFonts w:ascii="Times New Roman" w:eastAsiaTheme="minorEastAsia" w:hAnsi="Times New Roman" w:hint="eastAsia"/>
          <w:lang w:eastAsia="ko-KR"/>
        </w:rPr>
        <w:t>for the U</w:t>
      </w:r>
      <w:r w:rsidR="00700B38">
        <w:rPr>
          <w:rFonts w:ascii="Times New Roman" w:eastAsiaTheme="minorEastAsia" w:hAnsi="Times New Roman" w:hint="eastAsia"/>
          <w:lang w:eastAsia="ko-KR"/>
        </w:rPr>
        <w:t>E actual SS block</w:t>
      </w:r>
      <w:r w:rsidR="00625229">
        <w:rPr>
          <w:rFonts w:ascii="Times New Roman" w:eastAsiaTheme="minorEastAsia" w:hAnsi="Times New Roman" w:hint="eastAsia"/>
          <w:lang w:eastAsia="ko-KR"/>
        </w:rPr>
        <w:t xml:space="preserve"> as a reference</w:t>
      </w:r>
      <w:r w:rsidR="00700B38">
        <w:rPr>
          <w:rFonts w:ascii="Times New Roman" w:eastAsiaTheme="minorEastAsia" w:hAnsi="Times New Roman" w:hint="eastAsia"/>
          <w:lang w:eastAsia="ko-KR"/>
        </w:rPr>
        <w:t xml:space="preserve"> to depend on for </w:t>
      </w:r>
      <w:proofErr w:type="spellStart"/>
      <w:r w:rsidR="00700B38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700B38">
        <w:rPr>
          <w:rFonts w:ascii="Times New Roman" w:eastAsiaTheme="minorEastAsia" w:hAnsi="Times New Roman" w:hint="eastAsia"/>
          <w:lang w:eastAsia="ko-KR"/>
        </w:rPr>
        <w:t xml:space="preserve"> synchronization</w:t>
      </w:r>
      <w:r w:rsidR="00617C14">
        <w:rPr>
          <w:rFonts w:ascii="Times New Roman" w:eastAsiaTheme="minorEastAsia" w:hAnsi="Times New Roman" w:hint="eastAsia"/>
          <w:lang w:eastAsia="ko-KR"/>
        </w:rPr>
        <w:t xml:space="preserve">. </w:t>
      </w:r>
      <w:r w:rsidR="00625229">
        <w:rPr>
          <w:rFonts w:ascii="Times New Roman" w:eastAsiaTheme="minorEastAsia" w:hAnsi="Times New Roman" w:hint="eastAsia"/>
          <w:lang w:eastAsia="ko-KR"/>
        </w:rPr>
        <w:t>In addition to synchronization, UE</w:t>
      </w:r>
      <w:r w:rsidR="000C7DF5">
        <w:rPr>
          <w:rFonts w:ascii="Times New Roman" w:eastAsiaTheme="minorEastAsia" w:hAnsi="Times New Roman" w:hint="eastAsia"/>
          <w:lang w:eastAsia="ko-KR"/>
        </w:rPr>
        <w:t xml:space="preserve"> may depend</w:t>
      </w:r>
      <w:r w:rsidR="00625229">
        <w:rPr>
          <w:rFonts w:ascii="Times New Roman" w:eastAsiaTheme="minorEastAsia" w:hAnsi="Times New Roman" w:hint="eastAsia"/>
          <w:lang w:eastAsia="ko-KR"/>
        </w:rPr>
        <w:t xml:space="preserve"> on the reference</w:t>
      </w:r>
      <w:r w:rsidR="00AE1734">
        <w:rPr>
          <w:rFonts w:ascii="Times New Roman" w:eastAsiaTheme="minorEastAsia" w:hAnsi="Times New Roman" w:hint="eastAsia"/>
          <w:lang w:eastAsia="ko-KR"/>
        </w:rPr>
        <w:t xml:space="preserve"> SS block for measurement as well.</w:t>
      </w:r>
    </w:p>
    <w:p w14:paraId="469DD767" w14:textId="57C51B6D" w:rsidR="003609B8" w:rsidRDefault="003609B8" w:rsidP="003609B8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UE which is configured for </w:t>
      </w:r>
      <w:proofErr w:type="spellStart"/>
      <w:r>
        <w:rPr>
          <w:rFonts w:ascii="Arial" w:eastAsiaTheme="minorEastAsia" w:hAnsi="Arial" w:cs="Arial" w:hint="eastAsia"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lang w:eastAsia="ko-KR"/>
        </w:rPr>
        <w:t xml:space="preserve"> without SS block needs a configuration of reference SS block for the purpose of synchronization or measurement.</w:t>
      </w:r>
    </w:p>
    <w:p w14:paraId="7EBD0A6B" w14:textId="61E0D158" w:rsidR="00D64930" w:rsidRPr="00BA4711" w:rsidRDefault="00881A8A" w:rsidP="00A4438D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BA4711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 w:rsidR="006E182F">
        <w:rPr>
          <w:rFonts w:ascii="Arial" w:eastAsiaTheme="minorEastAsia" w:hAnsi="Arial" w:cs="Arial" w:hint="eastAsia"/>
          <w:b/>
          <w:lang w:eastAsia="ko-KR"/>
        </w:rPr>
        <w:t>A</w:t>
      </w:r>
      <w:r>
        <w:rPr>
          <w:rFonts w:ascii="Arial" w:eastAsiaTheme="minorEastAsia" w:hAnsi="Arial" w:cs="Arial" w:hint="eastAsia"/>
          <w:b/>
          <w:lang w:eastAsia="ko-KR"/>
        </w:rPr>
        <w:t xml:space="preserve"> configuration to some UE of actual SS block as a reference for synchronization or measurement</w:t>
      </w:r>
      <w:r w:rsidR="006E182F">
        <w:rPr>
          <w:rFonts w:ascii="Arial" w:eastAsiaTheme="minorEastAsia" w:hAnsi="Arial" w:cs="Arial" w:hint="eastAsia"/>
          <w:b/>
          <w:lang w:eastAsia="ko-KR"/>
        </w:rPr>
        <w:t xml:space="preserve"> is supported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4E6BFB8B" w14:textId="499E5D45" w:rsidR="00A4438D" w:rsidRDefault="00155D04" w:rsidP="00A4438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For UE configured by blind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>
        <w:rPr>
          <w:rFonts w:ascii="Times New Roman" w:eastAsiaTheme="minorEastAsia" w:hAnsi="Times New Roman" w:hint="eastAsia"/>
          <w:lang w:eastAsia="ko-KR"/>
        </w:rPr>
        <w:t xml:space="preserve"> addition,</w:t>
      </w:r>
      <w:r w:rsidR="00A4438D">
        <w:rPr>
          <w:rFonts w:ascii="Times New Roman" w:eastAsiaTheme="minorEastAsia" w:hAnsi="Times New Roman" w:hint="eastAsia"/>
          <w:lang w:eastAsia="ko-KR"/>
        </w:rPr>
        <w:t xml:space="preserve"> CSI-RS based measurement</w:t>
      </w:r>
      <w:r w:rsidR="00E41233">
        <w:rPr>
          <w:rFonts w:ascii="Times New Roman" w:eastAsiaTheme="minorEastAsia" w:hAnsi="Times New Roman" w:hint="eastAsia"/>
          <w:lang w:eastAsia="ko-KR"/>
        </w:rPr>
        <w:t xml:space="preserve"> to</w:t>
      </w:r>
      <w:r w:rsidR="00A4438D">
        <w:rPr>
          <w:rFonts w:ascii="Times New Roman" w:eastAsiaTheme="minorEastAsia" w:hAnsi="Times New Roman" w:hint="eastAsia"/>
          <w:lang w:eastAsia="ko-KR"/>
        </w:rPr>
        <w:t xml:space="preserve"> the </w:t>
      </w:r>
      <w:proofErr w:type="spellStart"/>
      <w:r w:rsidR="00A4438D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A4438D">
        <w:rPr>
          <w:rFonts w:ascii="Times New Roman" w:eastAsiaTheme="minorEastAsia" w:hAnsi="Times New Roman" w:hint="eastAsia"/>
          <w:lang w:eastAsia="ko-KR"/>
        </w:rPr>
        <w:t xml:space="preserve"> may be required, according to </w:t>
      </w:r>
      <w:r w:rsidR="002515E7">
        <w:rPr>
          <w:rFonts w:ascii="Times New Roman" w:eastAsiaTheme="minorEastAsia" w:hAnsi="Times New Roman" w:hint="eastAsia"/>
          <w:lang w:eastAsia="ko-KR"/>
        </w:rPr>
        <w:t xml:space="preserve">levels of </w:t>
      </w:r>
      <w:r w:rsidR="00A4438D">
        <w:rPr>
          <w:rFonts w:ascii="Times New Roman" w:eastAsiaTheme="minorEastAsia" w:hAnsi="Times New Roman"/>
          <w:lang w:eastAsia="ko-KR"/>
        </w:rPr>
        <w:t>separation</w:t>
      </w:r>
      <w:r w:rsidR="00A4438D">
        <w:rPr>
          <w:rFonts w:ascii="Times New Roman" w:eastAsiaTheme="minorEastAsia" w:hAnsi="Times New Roman" w:hint="eastAsia"/>
          <w:lang w:eastAsia="ko-KR"/>
        </w:rPr>
        <w:t xml:space="preserve"> of frequency or interference condition. </w:t>
      </w:r>
      <w:r w:rsidR="003825B6">
        <w:rPr>
          <w:rFonts w:ascii="Times New Roman" w:eastAsiaTheme="minorEastAsia" w:hAnsi="Times New Roman" w:hint="eastAsia"/>
          <w:lang w:eastAsia="ko-KR"/>
        </w:rPr>
        <w:t xml:space="preserve">LTE already provides CSI-RS measurement configuration during </w:t>
      </w:r>
      <w:proofErr w:type="spellStart"/>
      <w:r w:rsidR="003825B6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3825B6">
        <w:rPr>
          <w:rFonts w:ascii="Times New Roman" w:eastAsiaTheme="minorEastAsia" w:hAnsi="Times New Roman" w:hint="eastAsia"/>
          <w:lang w:eastAsia="ko-KR"/>
        </w:rPr>
        <w:t xml:space="preserve"> addition procedure. </w:t>
      </w:r>
      <w:r w:rsidR="00F1008C">
        <w:rPr>
          <w:rFonts w:ascii="Times New Roman" w:eastAsiaTheme="minorEastAsia" w:hAnsi="Times New Roman" w:hint="eastAsia"/>
          <w:lang w:eastAsia="ko-KR"/>
        </w:rPr>
        <w:t xml:space="preserve">The result of CSI-RS measurement can be useful for </w:t>
      </w:r>
      <w:proofErr w:type="spellStart"/>
      <w:r w:rsidR="00F1008C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F1008C">
        <w:rPr>
          <w:rFonts w:ascii="Times New Roman" w:eastAsiaTheme="minorEastAsia" w:hAnsi="Times New Roman" w:hint="eastAsia"/>
          <w:lang w:eastAsia="ko-KR"/>
        </w:rPr>
        <w:t xml:space="preserve"> m</w:t>
      </w:r>
      <w:r w:rsidR="007E7FA4">
        <w:rPr>
          <w:rFonts w:ascii="Times New Roman" w:eastAsiaTheme="minorEastAsia" w:hAnsi="Times New Roman" w:hint="eastAsia"/>
          <w:lang w:eastAsia="ko-KR"/>
        </w:rPr>
        <w:t>odification/release.</w:t>
      </w:r>
    </w:p>
    <w:p w14:paraId="658E7052" w14:textId="205C977F" w:rsidR="00D646FC" w:rsidRDefault="00D646FC" w:rsidP="00D646FC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>
        <w:rPr>
          <w:rFonts w:ascii="Arial" w:hAnsi="Arial" w:cs="Arial"/>
          <w:b/>
        </w:rPr>
        <w:t xml:space="preserve"> </w:t>
      </w:r>
      <w:r w:rsidR="0062738B"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Like LTE today, UE can be configured for CSI-RS based measurement via RRC </w:t>
      </w:r>
      <w:r>
        <w:rPr>
          <w:rFonts w:ascii="Arial" w:eastAsiaTheme="minorEastAsia" w:hAnsi="Arial" w:cs="Arial"/>
          <w:lang w:eastAsia="ko-KR"/>
        </w:rPr>
        <w:t>signalling</w:t>
      </w:r>
      <w:r>
        <w:rPr>
          <w:rFonts w:ascii="Arial" w:eastAsiaTheme="minorEastAsia" w:hAnsi="Arial" w:cs="Arial" w:hint="eastAsia"/>
          <w:lang w:eastAsia="ko-KR"/>
        </w:rPr>
        <w:t xml:space="preserve"> during </w:t>
      </w:r>
      <w:proofErr w:type="spellStart"/>
      <w:r>
        <w:rPr>
          <w:rFonts w:ascii="Arial" w:eastAsiaTheme="minorEastAsia" w:hAnsi="Arial" w:cs="Arial" w:hint="eastAsia"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lang w:eastAsia="ko-KR"/>
        </w:rPr>
        <w:t xml:space="preserve"> addition procedure.</w:t>
      </w:r>
    </w:p>
    <w:p w14:paraId="7CAD9240" w14:textId="21861680" w:rsidR="00210D1A" w:rsidRDefault="00770B49" w:rsidP="00776BF7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lastRenderedPageBreak/>
        <w:t xml:space="preserve">Another option but RRC signalling for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>
        <w:rPr>
          <w:rFonts w:ascii="Times New Roman" w:eastAsiaTheme="minorEastAsia" w:hAnsi="Times New Roman" w:hint="eastAsia"/>
          <w:lang w:eastAsia="ko-KR"/>
        </w:rPr>
        <w:t xml:space="preserve"> addition needs to be discussed, since there could be cases that cell quality of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PCell</w:t>
      </w:r>
      <w:proofErr w:type="spellEnd"/>
      <w:r>
        <w:rPr>
          <w:rFonts w:ascii="Times New Roman" w:eastAsiaTheme="minorEastAsia" w:hAnsi="Times New Roman" w:hint="eastAsia"/>
          <w:lang w:eastAsia="ko-KR"/>
        </w:rPr>
        <w:t xml:space="preserve"> does not guarantee that of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>
        <w:rPr>
          <w:rFonts w:ascii="Times New Roman" w:eastAsiaTheme="minorEastAsia" w:hAnsi="Times New Roman" w:hint="eastAsia"/>
          <w:lang w:eastAsia="ko-KR"/>
        </w:rPr>
        <w:t xml:space="preserve"> </w:t>
      </w:r>
      <w:r w:rsidR="002C5284">
        <w:rPr>
          <w:rFonts w:ascii="Times New Roman" w:eastAsiaTheme="minorEastAsia" w:hAnsi="Times New Roman" w:hint="eastAsia"/>
          <w:lang w:eastAsia="ko-KR"/>
        </w:rPr>
        <w:t>which network intend</w:t>
      </w:r>
      <w:r>
        <w:rPr>
          <w:rFonts w:ascii="Times New Roman" w:eastAsiaTheme="minorEastAsia" w:hAnsi="Times New Roman" w:hint="eastAsia"/>
          <w:lang w:eastAsia="ko-KR"/>
        </w:rPr>
        <w:t>s to add for the UE.</w:t>
      </w:r>
      <w:r w:rsidR="002C5284">
        <w:rPr>
          <w:rFonts w:ascii="Times New Roman" w:eastAsiaTheme="minorEastAsia" w:hAnsi="Times New Roman" w:hint="eastAsia"/>
          <w:lang w:eastAsia="ko-KR"/>
        </w:rPr>
        <w:t xml:space="preserve"> Currently LTE does not provide such a method of CSI-RS configuration</w:t>
      </w:r>
      <w:r w:rsidR="00FF3715">
        <w:rPr>
          <w:rFonts w:ascii="Times New Roman" w:eastAsiaTheme="minorEastAsia" w:hAnsi="Times New Roman" w:hint="eastAsia"/>
          <w:lang w:eastAsia="ko-KR"/>
        </w:rPr>
        <w:t xml:space="preserve"> for inter-frequency cases. </w:t>
      </w:r>
      <w:r w:rsidR="00B40B80">
        <w:rPr>
          <w:rFonts w:ascii="Times New Roman" w:eastAsiaTheme="minorEastAsia" w:hAnsi="Times New Roman" w:hint="eastAsia"/>
          <w:lang w:eastAsia="ko-KR"/>
        </w:rPr>
        <w:t xml:space="preserve">If CSI-RS based RRM measurement for inter-frequency cases is supported in NR, </w:t>
      </w:r>
      <w:r w:rsidR="00EF3DDD">
        <w:rPr>
          <w:rFonts w:ascii="Times New Roman" w:eastAsiaTheme="minorEastAsia" w:hAnsi="Times New Roman" w:hint="eastAsia"/>
          <w:lang w:eastAsia="ko-KR"/>
        </w:rPr>
        <w:t xml:space="preserve">the configuration of CSI-RS could be supported for </w:t>
      </w:r>
      <w:proofErr w:type="spellStart"/>
      <w:r w:rsidR="00EF3DDD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EF3DDD">
        <w:rPr>
          <w:rFonts w:ascii="Times New Roman" w:eastAsiaTheme="minorEastAsia" w:hAnsi="Times New Roman" w:hint="eastAsia"/>
          <w:lang w:eastAsia="ko-KR"/>
        </w:rPr>
        <w:t xml:space="preserve"> measurement as well.</w:t>
      </w:r>
      <w:r w:rsidR="002C383D">
        <w:rPr>
          <w:rFonts w:ascii="Times New Roman" w:eastAsiaTheme="minorEastAsia" w:hAnsi="Times New Roman" w:hint="eastAsia"/>
          <w:lang w:eastAsia="ko-KR"/>
        </w:rPr>
        <w:t xml:space="preserve"> In other words, </w:t>
      </w:r>
      <w:r w:rsidR="00210D1A">
        <w:rPr>
          <w:rFonts w:ascii="Times New Roman" w:eastAsiaTheme="minorEastAsia" w:hAnsi="Times New Roman" w:hint="eastAsia"/>
          <w:lang w:eastAsia="ko-KR"/>
        </w:rPr>
        <w:t>CSI-RS configuration for inter-frequency measurement can be used to measure the carrier</w:t>
      </w:r>
      <w:r w:rsidR="002C383D">
        <w:rPr>
          <w:rFonts w:ascii="Times New Roman" w:eastAsiaTheme="minorEastAsia" w:hAnsi="Times New Roman" w:hint="eastAsia"/>
          <w:lang w:eastAsia="ko-KR"/>
        </w:rPr>
        <w:t xml:space="preserve"> without SS block</w:t>
      </w:r>
      <w:r w:rsidR="00210D1A">
        <w:rPr>
          <w:rFonts w:ascii="Times New Roman" w:eastAsiaTheme="minorEastAsia" w:hAnsi="Times New Roman" w:hint="eastAsia"/>
          <w:lang w:eastAsia="ko-KR"/>
        </w:rPr>
        <w:t xml:space="preserve">, if </w:t>
      </w:r>
      <w:r w:rsidR="002C383D">
        <w:rPr>
          <w:rFonts w:ascii="Times New Roman" w:eastAsiaTheme="minorEastAsia" w:hAnsi="Times New Roman" w:hint="eastAsia"/>
          <w:lang w:eastAsia="ko-KR"/>
        </w:rPr>
        <w:t xml:space="preserve">network requires measurement result before </w:t>
      </w:r>
      <w:proofErr w:type="spellStart"/>
      <w:r w:rsidR="002C383D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2C383D">
        <w:rPr>
          <w:rFonts w:ascii="Times New Roman" w:eastAsiaTheme="minorEastAsia" w:hAnsi="Times New Roman" w:hint="eastAsia"/>
          <w:lang w:eastAsia="ko-KR"/>
        </w:rPr>
        <w:t xml:space="preserve"> addition</w:t>
      </w:r>
      <w:r w:rsidR="00210D1A">
        <w:rPr>
          <w:rFonts w:ascii="Times New Roman" w:eastAsiaTheme="minorEastAsia" w:hAnsi="Times New Roman" w:hint="eastAsia"/>
          <w:lang w:eastAsia="ko-KR"/>
        </w:rPr>
        <w:t xml:space="preserve">. </w:t>
      </w:r>
    </w:p>
    <w:p w14:paraId="75A5A08B" w14:textId="35C4A491" w:rsidR="00B740A7" w:rsidRPr="00A02E48" w:rsidRDefault="00B740A7" w:rsidP="00B740A7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A02E48">
        <w:rPr>
          <w:rFonts w:ascii="Arial" w:eastAsiaTheme="minorEastAsia" w:hAnsi="Arial" w:cs="Arial" w:hint="eastAsia"/>
          <w:b/>
          <w:lang w:eastAsia="ko-KR"/>
        </w:rPr>
        <w:t>Proposal</w:t>
      </w:r>
      <w:r w:rsidRPr="00A02E48">
        <w:rPr>
          <w:rFonts w:ascii="Arial" w:hAnsi="Arial" w:cs="Arial"/>
          <w:b/>
        </w:rPr>
        <w:t xml:space="preserve"> </w:t>
      </w:r>
      <w:r w:rsidR="00230E5A">
        <w:rPr>
          <w:rFonts w:ascii="Arial" w:eastAsiaTheme="minorEastAsia" w:hAnsi="Arial" w:cs="Arial" w:hint="eastAsia"/>
          <w:b/>
          <w:lang w:eastAsia="ko-KR"/>
        </w:rPr>
        <w:t>3</w:t>
      </w:r>
      <w:r w:rsidRPr="00A02E48">
        <w:rPr>
          <w:rFonts w:ascii="Arial" w:hAnsi="Arial" w:cs="Arial"/>
          <w:b/>
        </w:rPr>
        <w:t xml:space="preserve">: </w:t>
      </w:r>
      <w:r w:rsidR="00393305">
        <w:rPr>
          <w:rFonts w:ascii="Arial" w:eastAsiaTheme="minorEastAsia" w:hAnsi="Arial" w:cs="Arial" w:hint="eastAsia"/>
          <w:b/>
          <w:lang w:eastAsia="ko-KR"/>
        </w:rPr>
        <w:t>RAN2 understands that m</w:t>
      </w:r>
      <w:r w:rsidRPr="00A02E48">
        <w:rPr>
          <w:rFonts w:ascii="Arial" w:eastAsiaTheme="minorEastAsia" w:hAnsi="Arial" w:cs="Arial" w:hint="eastAsia"/>
          <w:b/>
          <w:lang w:eastAsia="ko-KR"/>
        </w:rPr>
        <w:t xml:space="preserve">easurement for the </w:t>
      </w:r>
      <w:r w:rsidR="009E7522">
        <w:rPr>
          <w:rFonts w:ascii="Arial" w:eastAsiaTheme="minorEastAsia" w:hAnsi="Arial" w:cs="Arial" w:hint="eastAsia"/>
          <w:b/>
          <w:lang w:eastAsia="ko-KR"/>
        </w:rPr>
        <w:t>carrier</w:t>
      </w:r>
      <w:r w:rsidRPr="00A02E48">
        <w:rPr>
          <w:rFonts w:ascii="Arial" w:eastAsiaTheme="minorEastAsia" w:hAnsi="Arial" w:cs="Arial" w:hint="eastAsia"/>
          <w:b/>
          <w:lang w:eastAsia="ko-KR"/>
        </w:rPr>
        <w:t xml:space="preserve"> without SS block </w:t>
      </w:r>
      <w:r w:rsidR="00393305">
        <w:rPr>
          <w:rFonts w:ascii="Arial" w:eastAsiaTheme="minorEastAsia" w:hAnsi="Arial" w:cs="Arial" w:hint="eastAsia"/>
          <w:b/>
          <w:lang w:eastAsia="ko-KR"/>
        </w:rPr>
        <w:t>can</w:t>
      </w:r>
      <w:r w:rsidRPr="00A02E48">
        <w:rPr>
          <w:rFonts w:ascii="Arial" w:eastAsiaTheme="minorEastAsia" w:hAnsi="Arial" w:cs="Arial" w:hint="eastAsia"/>
          <w:b/>
          <w:lang w:eastAsia="ko-KR"/>
        </w:rPr>
        <w:t xml:space="preserve"> be supported</w:t>
      </w:r>
      <w:r w:rsidR="007551C3">
        <w:rPr>
          <w:rFonts w:ascii="Arial" w:eastAsiaTheme="minorEastAsia" w:hAnsi="Arial" w:cs="Arial" w:hint="eastAsia"/>
          <w:b/>
          <w:lang w:eastAsia="ko-KR"/>
        </w:rPr>
        <w:t xml:space="preserve"> before </w:t>
      </w:r>
      <w:proofErr w:type="spellStart"/>
      <w:r w:rsidR="007551C3">
        <w:rPr>
          <w:rFonts w:ascii="Arial" w:eastAsiaTheme="minorEastAsia" w:hAnsi="Arial" w:cs="Arial" w:hint="eastAsia"/>
          <w:b/>
          <w:lang w:eastAsia="ko-KR"/>
        </w:rPr>
        <w:t>SCell</w:t>
      </w:r>
      <w:proofErr w:type="spellEnd"/>
      <w:r w:rsidR="007551C3">
        <w:rPr>
          <w:rFonts w:ascii="Arial" w:eastAsiaTheme="minorEastAsia" w:hAnsi="Arial" w:cs="Arial" w:hint="eastAsia"/>
          <w:b/>
          <w:lang w:eastAsia="ko-KR"/>
        </w:rPr>
        <w:t xml:space="preserve"> addition</w:t>
      </w:r>
      <w:r w:rsidR="00393305">
        <w:rPr>
          <w:rFonts w:ascii="Arial" w:eastAsiaTheme="minorEastAsia" w:hAnsi="Arial" w:cs="Arial" w:hint="eastAsia"/>
          <w:b/>
          <w:lang w:eastAsia="ko-KR"/>
        </w:rPr>
        <w:t>, if CSI-RS RRM measurement for inter-frequency is supported</w:t>
      </w:r>
      <w:r w:rsidRPr="00A02E48">
        <w:rPr>
          <w:rFonts w:ascii="Arial" w:eastAsiaTheme="minorEastAsia" w:hAnsi="Arial" w:cs="Arial" w:hint="eastAsia"/>
          <w:b/>
          <w:lang w:eastAsia="ko-KR"/>
        </w:rPr>
        <w:t>.</w:t>
      </w:r>
    </w:p>
    <w:p w14:paraId="5E9F25D2" w14:textId="77777777" w:rsidR="0062738B" w:rsidRDefault="0062738B" w:rsidP="007F22AD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</w:p>
    <w:p w14:paraId="611F5EB9" w14:textId="72072162" w:rsidR="00C32CDE" w:rsidRPr="001E7548" w:rsidRDefault="007F22AD" w:rsidP="00776BF7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424522"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sends reply LS to RAN1 </w:t>
      </w:r>
      <w:r w:rsidR="00191F94">
        <w:rPr>
          <w:rFonts w:ascii="Arial" w:eastAsiaTheme="minorEastAsia" w:hAnsi="Arial" w:cs="Arial" w:hint="eastAsia"/>
          <w:b/>
          <w:lang w:eastAsia="ko-KR"/>
        </w:rPr>
        <w:t>including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7657A0">
        <w:rPr>
          <w:rFonts w:ascii="Arial" w:eastAsiaTheme="minorEastAsia" w:hAnsi="Arial" w:cs="Arial" w:hint="eastAsia"/>
          <w:b/>
          <w:lang w:eastAsia="ko-KR"/>
        </w:rPr>
        <w:t xml:space="preserve">positive </w:t>
      </w:r>
      <w:r>
        <w:rPr>
          <w:rFonts w:ascii="Arial" w:eastAsiaTheme="minorEastAsia" w:hAnsi="Arial" w:cs="Arial" w:hint="eastAsia"/>
          <w:b/>
          <w:lang w:eastAsia="ko-KR"/>
        </w:rPr>
        <w:t xml:space="preserve">RAN2 </w:t>
      </w:r>
      <w:r w:rsidR="00C86314">
        <w:rPr>
          <w:rFonts w:ascii="Arial" w:eastAsiaTheme="minorEastAsia" w:hAnsi="Arial" w:cs="Arial" w:hint="eastAsia"/>
          <w:b/>
          <w:lang w:eastAsia="ko-KR"/>
        </w:rPr>
        <w:t>consensus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5C0C21">
        <w:rPr>
          <w:rFonts w:ascii="Arial" w:eastAsiaTheme="minorEastAsia" w:hAnsi="Arial" w:cs="Arial" w:hint="eastAsia"/>
          <w:b/>
          <w:lang w:eastAsia="ko-KR"/>
        </w:rPr>
        <w:t>of</w:t>
      </w:r>
      <w:r>
        <w:rPr>
          <w:rFonts w:ascii="Arial" w:eastAsiaTheme="minorEastAsia" w:hAnsi="Arial" w:cs="Arial" w:hint="eastAsia"/>
          <w:b/>
          <w:lang w:eastAsia="ko-KR"/>
        </w:rPr>
        <w:t xml:space="preserve"> support</w:t>
      </w:r>
      <w:r w:rsidR="005C0C21">
        <w:rPr>
          <w:rFonts w:ascii="Arial" w:eastAsiaTheme="minorEastAsia" w:hAnsi="Arial" w:cs="Arial" w:hint="eastAsia"/>
          <w:b/>
          <w:lang w:eastAsia="ko-KR"/>
        </w:rPr>
        <w:t>ing</w:t>
      </w:r>
      <w:r>
        <w:rPr>
          <w:rFonts w:ascii="Arial" w:eastAsiaTheme="minorEastAsia" w:hAnsi="Arial" w:cs="Arial" w:hint="eastAsia"/>
          <w:b/>
          <w:lang w:eastAsia="ko-KR"/>
        </w:rPr>
        <w:t xml:space="preserve"> the carrier without SS block, and </w:t>
      </w:r>
      <w:r w:rsidR="007657A0">
        <w:rPr>
          <w:rFonts w:ascii="Arial" w:eastAsiaTheme="minorEastAsia" w:hAnsi="Arial" w:cs="Arial" w:hint="eastAsia"/>
          <w:b/>
          <w:lang w:eastAsia="ko-KR"/>
        </w:rPr>
        <w:t>design constraint</w:t>
      </w:r>
      <w:r w:rsidR="00D9672D">
        <w:rPr>
          <w:rFonts w:ascii="Arial" w:eastAsiaTheme="minorEastAsia" w:hAnsi="Arial" w:cs="Arial" w:hint="eastAsia"/>
          <w:b/>
          <w:lang w:eastAsia="ko-KR"/>
        </w:rPr>
        <w:t>s</w:t>
      </w:r>
      <w:r w:rsidR="007657A0">
        <w:rPr>
          <w:rFonts w:ascii="Arial" w:eastAsiaTheme="minorEastAsia" w:hAnsi="Arial" w:cs="Arial" w:hint="eastAsia"/>
          <w:b/>
          <w:lang w:eastAsia="ko-KR"/>
        </w:rPr>
        <w:t xml:space="preserve"> to support it from the RAN2 perspective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4D2983B6" w14:textId="77777777" w:rsidR="004D07A3" w:rsidRPr="000C162C" w:rsidRDefault="004D07A3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</w:p>
    <w:p w14:paraId="4E764C16" w14:textId="77777777" w:rsidR="00DA3498" w:rsidRPr="00E46C93" w:rsidRDefault="00605834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hAnsi="Arial" w:cs="Arial"/>
          <w:sz w:val="32"/>
          <w:szCs w:val="32"/>
          <w:lang w:val="en-US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BADECBA" w14:textId="3C63DED6" w:rsidR="00AB00EE" w:rsidRPr="00E46C93" w:rsidRDefault="00AB00EE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57070452" w14:textId="77777777" w:rsidR="0062738B" w:rsidRDefault="0062738B" w:rsidP="0062738B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RAN1 agreed that c</w:t>
      </w:r>
      <w:r w:rsidRPr="0090430B">
        <w:rPr>
          <w:rFonts w:ascii="Arial" w:eastAsiaTheme="minorEastAsia" w:hAnsi="Arial" w:cs="Arial"/>
          <w:lang w:eastAsia="ko-KR"/>
        </w:rPr>
        <w:t>arrier without SS block can be configured for some UEs</w:t>
      </w:r>
      <w:r>
        <w:rPr>
          <w:rFonts w:ascii="Arial" w:eastAsiaTheme="minorEastAsia" w:hAnsi="Arial" w:cs="Arial" w:hint="eastAsia"/>
          <w:lang w:eastAsia="ko-KR"/>
        </w:rPr>
        <w:t xml:space="preserve"> in the context of </w:t>
      </w:r>
      <w:r w:rsidRPr="0090430B">
        <w:rPr>
          <w:rFonts w:ascii="Arial" w:eastAsiaTheme="minorEastAsia" w:hAnsi="Arial" w:cs="Arial"/>
          <w:lang w:eastAsia="ko-KR"/>
        </w:rPr>
        <w:t xml:space="preserve">non-contiguous intra-band </w:t>
      </w:r>
      <w:r>
        <w:rPr>
          <w:rFonts w:ascii="Arial" w:eastAsiaTheme="minorEastAsia" w:hAnsi="Arial" w:cs="Arial" w:hint="eastAsia"/>
          <w:lang w:eastAsia="ko-KR"/>
        </w:rPr>
        <w:t>CA.</w:t>
      </w:r>
    </w:p>
    <w:p w14:paraId="092B157C" w14:textId="77777777" w:rsidR="0062738B" w:rsidRPr="00E46C93" w:rsidRDefault="0062738B" w:rsidP="0062738B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There is no consideration for initial access or idle mode mobility at the carrier without SS block.</w:t>
      </w:r>
    </w:p>
    <w:p w14:paraId="54E3E999" w14:textId="77777777" w:rsidR="0062738B" w:rsidRDefault="0062738B" w:rsidP="0062738B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The carrier without SS block can be utilized and managed as </w:t>
      </w:r>
      <w:proofErr w:type="spellStart"/>
      <w:r>
        <w:rPr>
          <w:rFonts w:ascii="Arial" w:eastAsiaTheme="minorEastAsia" w:hAnsi="Arial" w:cs="Arial" w:hint="eastAsia"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lang w:eastAsia="ko-KR"/>
        </w:rPr>
        <w:t>.</w:t>
      </w:r>
    </w:p>
    <w:p w14:paraId="2BBBB678" w14:textId="77777777" w:rsidR="0062738B" w:rsidRDefault="0062738B" w:rsidP="0062738B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UE which is configured for </w:t>
      </w:r>
      <w:proofErr w:type="spellStart"/>
      <w:r>
        <w:rPr>
          <w:rFonts w:ascii="Arial" w:eastAsiaTheme="minorEastAsia" w:hAnsi="Arial" w:cs="Arial" w:hint="eastAsia"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lang w:eastAsia="ko-KR"/>
        </w:rPr>
        <w:t xml:space="preserve"> without SS block needs a configuration of reference SS block for the purpose of synchronization or measurement.</w:t>
      </w:r>
    </w:p>
    <w:p w14:paraId="1D8B9DCE" w14:textId="77777777" w:rsidR="0062738B" w:rsidRDefault="0062738B" w:rsidP="0062738B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Like LTE today, UE can be configured for CSI-RS based measurement via RRC </w:t>
      </w:r>
      <w:r>
        <w:rPr>
          <w:rFonts w:ascii="Arial" w:eastAsiaTheme="minorEastAsia" w:hAnsi="Arial" w:cs="Arial"/>
          <w:lang w:eastAsia="ko-KR"/>
        </w:rPr>
        <w:t>signalling</w:t>
      </w:r>
      <w:r>
        <w:rPr>
          <w:rFonts w:ascii="Arial" w:eastAsiaTheme="minorEastAsia" w:hAnsi="Arial" w:cs="Arial" w:hint="eastAsia"/>
          <w:lang w:eastAsia="ko-KR"/>
        </w:rPr>
        <w:t xml:space="preserve"> during </w:t>
      </w:r>
      <w:proofErr w:type="spellStart"/>
      <w:r>
        <w:rPr>
          <w:rFonts w:ascii="Arial" w:eastAsiaTheme="minorEastAsia" w:hAnsi="Arial" w:cs="Arial" w:hint="eastAsia"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lang w:eastAsia="ko-KR"/>
        </w:rPr>
        <w:t xml:space="preserve"> addition procedure.</w:t>
      </w:r>
    </w:p>
    <w:p w14:paraId="774FBE8E" w14:textId="77777777" w:rsidR="00F62D87" w:rsidRPr="0062738B" w:rsidRDefault="00F62D87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</w:p>
    <w:p w14:paraId="076F3EFB" w14:textId="77777777" w:rsidR="0062738B" w:rsidRDefault="0062738B" w:rsidP="0062738B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supports at least blind 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b/>
          <w:lang w:eastAsia="ko-KR"/>
        </w:rPr>
        <w:t xml:space="preserve"> addition with no need of measurement to the 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b/>
          <w:lang w:eastAsia="ko-KR"/>
        </w:rPr>
        <w:t xml:space="preserve"> at the carrier without SS block.</w:t>
      </w:r>
    </w:p>
    <w:p w14:paraId="13DF33D7" w14:textId="77777777" w:rsidR="006E182F" w:rsidRPr="00BA4711" w:rsidRDefault="006E182F" w:rsidP="006E182F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A configuration to some UE of actual SS block as a reference for synchronization or measurement is supported.</w:t>
      </w:r>
    </w:p>
    <w:p w14:paraId="5E47ADE2" w14:textId="77777777" w:rsidR="0062738B" w:rsidRPr="00A02E48" w:rsidRDefault="0062738B" w:rsidP="0062738B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A02E48">
        <w:rPr>
          <w:rFonts w:ascii="Arial" w:eastAsiaTheme="minorEastAsia" w:hAnsi="Arial" w:cs="Arial" w:hint="eastAsia"/>
          <w:b/>
          <w:lang w:eastAsia="ko-KR"/>
        </w:rPr>
        <w:t>Proposal</w:t>
      </w:r>
      <w:r w:rsidRPr="00A02E48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A02E48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RAN2 understands that m</w:t>
      </w:r>
      <w:r w:rsidRPr="00A02E48">
        <w:rPr>
          <w:rFonts w:ascii="Arial" w:eastAsiaTheme="minorEastAsia" w:hAnsi="Arial" w:cs="Arial" w:hint="eastAsia"/>
          <w:b/>
          <w:lang w:eastAsia="ko-KR"/>
        </w:rPr>
        <w:t xml:space="preserve">easurement for the </w:t>
      </w:r>
      <w:r>
        <w:rPr>
          <w:rFonts w:ascii="Arial" w:eastAsiaTheme="minorEastAsia" w:hAnsi="Arial" w:cs="Arial" w:hint="eastAsia"/>
          <w:b/>
          <w:lang w:eastAsia="ko-KR"/>
        </w:rPr>
        <w:t>carrier</w:t>
      </w:r>
      <w:r w:rsidRPr="00A02E48">
        <w:rPr>
          <w:rFonts w:ascii="Arial" w:eastAsiaTheme="minorEastAsia" w:hAnsi="Arial" w:cs="Arial" w:hint="eastAsia"/>
          <w:b/>
          <w:lang w:eastAsia="ko-KR"/>
        </w:rPr>
        <w:t xml:space="preserve"> without SS block </w:t>
      </w:r>
      <w:r>
        <w:rPr>
          <w:rFonts w:ascii="Arial" w:eastAsiaTheme="minorEastAsia" w:hAnsi="Arial" w:cs="Arial" w:hint="eastAsia"/>
          <w:b/>
          <w:lang w:eastAsia="ko-KR"/>
        </w:rPr>
        <w:t>can</w:t>
      </w:r>
      <w:r w:rsidRPr="00A02E48">
        <w:rPr>
          <w:rFonts w:ascii="Arial" w:eastAsiaTheme="minorEastAsia" w:hAnsi="Arial" w:cs="Arial" w:hint="eastAsia"/>
          <w:b/>
          <w:lang w:eastAsia="ko-KR"/>
        </w:rPr>
        <w:t xml:space="preserve"> be supported</w:t>
      </w:r>
      <w:r>
        <w:rPr>
          <w:rFonts w:ascii="Arial" w:eastAsiaTheme="minorEastAsia" w:hAnsi="Arial" w:cs="Arial" w:hint="eastAsia"/>
          <w:b/>
          <w:lang w:eastAsia="ko-KR"/>
        </w:rPr>
        <w:t xml:space="preserve"> before 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b/>
          <w:lang w:eastAsia="ko-KR"/>
        </w:rPr>
        <w:t xml:space="preserve"> addition, if CSI-RS RRM measurement for inter-frequency is supported</w:t>
      </w:r>
      <w:r w:rsidRPr="00A02E48">
        <w:rPr>
          <w:rFonts w:ascii="Arial" w:eastAsiaTheme="minorEastAsia" w:hAnsi="Arial" w:cs="Arial" w:hint="eastAsia"/>
          <w:b/>
          <w:lang w:eastAsia="ko-KR"/>
        </w:rPr>
        <w:t>.</w:t>
      </w:r>
    </w:p>
    <w:p w14:paraId="6FB7AF2F" w14:textId="77777777" w:rsidR="0062738B" w:rsidRPr="001E7548" w:rsidRDefault="0062738B" w:rsidP="0062738B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RAN2 sends reply LS to RAN1 including positive RAN2 consensus of supporting the carrier without SS block, and design constraints to support it from the RAN2 perspective.</w:t>
      </w:r>
    </w:p>
    <w:p w14:paraId="7BF314F0" w14:textId="77777777" w:rsidR="00424522" w:rsidRPr="0062738B" w:rsidRDefault="00424522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</w:p>
    <w:p w14:paraId="236ED88F" w14:textId="77777777" w:rsidR="00DA3498" w:rsidRPr="00A0365D" w:rsidRDefault="00DA3498" w:rsidP="00D5711B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6E76B6A5" w14:textId="77777777" w:rsidR="00140DE2" w:rsidRPr="00E46C93" w:rsidRDefault="00140DE2" w:rsidP="00D62D08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5B49C9D5" w14:textId="77777777" w:rsidR="00F20A82" w:rsidRPr="00E46C93" w:rsidRDefault="00F20A82" w:rsidP="00D5711B">
      <w:pPr>
        <w:jc w:val="both"/>
      </w:pPr>
    </w:p>
    <w:p w14:paraId="2241CC7A" w14:textId="77777777" w:rsidR="005B7D03" w:rsidRPr="00E46C93" w:rsidRDefault="005B7D03" w:rsidP="005B7D03">
      <w:pPr>
        <w:ind w:left="518" w:hanging="518"/>
        <w:jc w:val="both"/>
        <w:rPr>
          <w:rFonts w:ascii="Arial" w:hAnsi="Arial" w:cs="Arial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eastAsia="맑은 고딕" w:hAnsi="Arial" w:cs="Arial"/>
          <w:bCs/>
          <w:lang w:eastAsia="ko-KR"/>
        </w:rPr>
        <w:t xml:space="preserve">, </w:t>
      </w:r>
      <w:r>
        <w:rPr>
          <w:rFonts w:ascii="Arial" w:eastAsia="맑은 고딕" w:hAnsi="Arial" w:cs="Arial"/>
          <w:bCs/>
          <w:lang w:eastAsia="ko-KR"/>
        </w:rPr>
        <w:t xml:space="preserve">New </w:t>
      </w:r>
      <w:r>
        <w:rPr>
          <w:rFonts w:ascii="Arial" w:eastAsia="맑은 고딕" w:hAnsi="Arial" w:cs="Arial" w:hint="eastAsia"/>
          <w:bCs/>
          <w:lang w:eastAsia="ko-KR"/>
        </w:rPr>
        <w:t>W</w:t>
      </w:r>
      <w:r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02BF9EE5" w14:textId="125E2CD6" w:rsidR="00C51220" w:rsidRPr="00E478E4" w:rsidRDefault="00C51220" w:rsidP="009A1B89">
      <w:pPr>
        <w:pStyle w:val="2222"/>
        <w:spacing w:after="120" w:line="288" w:lineRule="auto"/>
        <w:ind w:firstLineChars="0" w:firstLine="0"/>
        <w:rPr>
          <w:lang w:eastAsia="ko-KR"/>
        </w:rPr>
      </w:pPr>
    </w:p>
    <w:sectPr w:rsidR="00C51220" w:rsidRPr="00E478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864D670" w15:done="0"/>
  <w15:commentEx w15:paraId="24298483" w15:done="0"/>
  <w15:commentEx w15:paraId="394E6F85" w15:done="0"/>
  <w15:commentEx w15:paraId="60969130" w15:done="0"/>
  <w15:commentEx w15:paraId="4491A6A2" w15:done="0"/>
  <w15:commentEx w15:paraId="2179998A" w15:done="0"/>
  <w15:commentEx w15:paraId="13112E9E" w15:done="0"/>
  <w15:commentEx w15:paraId="54BDCD79" w15:done="0"/>
  <w15:commentEx w15:paraId="73F2DE4E" w15:done="0"/>
  <w15:commentEx w15:paraId="35145D74" w15:done="0"/>
  <w15:commentEx w15:paraId="5CAD918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FDB3D5" w14:textId="77777777" w:rsidR="000F3112" w:rsidRDefault="000F3112" w:rsidP="004A0D75">
      <w:pPr>
        <w:spacing w:after="0"/>
      </w:pPr>
      <w:r>
        <w:separator/>
      </w:r>
    </w:p>
  </w:endnote>
  <w:endnote w:type="continuationSeparator" w:id="0">
    <w:p w14:paraId="5E5ADDCD" w14:textId="77777777" w:rsidR="000F3112" w:rsidRDefault="000F3112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87046B" w14:textId="77777777" w:rsidR="000F3112" w:rsidRDefault="000F3112" w:rsidP="004A0D75">
      <w:pPr>
        <w:spacing w:after="0"/>
      </w:pPr>
      <w:r>
        <w:separator/>
      </w:r>
    </w:p>
  </w:footnote>
  <w:footnote w:type="continuationSeparator" w:id="0">
    <w:p w14:paraId="12A41BBE" w14:textId="77777777" w:rsidR="000F3112" w:rsidRDefault="000F3112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577592"/>
    <w:multiLevelType w:val="hybridMultilevel"/>
    <w:tmpl w:val="7A1C151C"/>
    <w:lvl w:ilvl="0" w:tplc="1E121B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FC9BF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4894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A36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E6D82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68F8F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D849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0C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2C16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35052C"/>
    <w:multiLevelType w:val="hybridMultilevel"/>
    <w:tmpl w:val="26AE30BE"/>
    <w:lvl w:ilvl="0" w:tplc="394C64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C80A9D7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5D0C1B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14043F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1A7EC44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2A0C652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18BC309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D11A648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E8581BE0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12">
    <w:nsid w:val="1C7D0DAF"/>
    <w:multiLevelType w:val="hybridMultilevel"/>
    <w:tmpl w:val="3CCA99DC"/>
    <w:lvl w:ilvl="0" w:tplc="F7B69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A0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6B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40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04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7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D88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22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4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9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77709D"/>
    <w:multiLevelType w:val="hybridMultilevel"/>
    <w:tmpl w:val="ED72E882"/>
    <w:lvl w:ilvl="0" w:tplc="5BD0BA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6C7072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1F0EC21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8CCCF34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79F6500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860C0D6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A85A26C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BFBAC79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96F24C44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22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6">
    <w:nsid w:val="6E0D3776"/>
    <w:multiLevelType w:val="hybridMultilevel"/>
    <w:tmpl w:val="CE46DC3E"/>
    <w:lvl w:ilvl="0" w:tplc="E23EE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E1288">
      <w:start w:val="29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C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7AD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06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06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FCB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E9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B6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E212F28"/>
    <w:multiLevelType w:val="hybridMultilevel"/>
    <w:tmpl w:val="795E8DC6"/>
    <w:lvl w:ilvl="0" w:tplc="0A165F0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C51011E"/>
    <w:multiLevelType w:val="hybridMultilevel"/>
    <w:tmpl w:val="163A13D4"/>
    <w:lvl w:ilvl="0" w:tplc="F36885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B647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AE8D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1466C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283C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6C30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FC403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EEC7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405A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25"/>
  </w:num>
  <w:num w:numId="4">
    <w:abstractNumId w:val="22"/>
  </w:num>
  <w:num w:numId="5">
    <w:abstractNumId w:val="0"/>
  </w:num>
  <w:num w:numId="6">
    <w:abstractNumId w:val="2"/>
  </w:num>
  <w:num w:numId="7">
    <w:abstractNumId w:val="18"/>
  </w:num>
  <w:num w:numId="8">
    <w:abstractNumId w:val="4"/>
  </w:num>
  <w:num w:numId="9">
    <w:abstractNumId w:val="9"/>
  </w:num>
  <w:num w:numId="10">
    <w:abstractNumId w:val="30"/>
  </w:num>
  <w:num w:numId="11">
    <w:abstractNumId w:val="10"/>
  </w:num>
  <w:num w:numId="12">
    <w:abstractNumId w:val="8"/>
  </w:num>
  <w:num w:numId="13">
    <w:abstractNumId w:val="24"/>
  </w:num>
  <w:num w:numId="14">
    <w:abstractNumId w:val="13"/>
  </w:num>
  <w:num w:numId="15">
    <w:abstractNumId w:val="7"/>
  </w:num>
  <w:num w:numId="16">
    <w:abstractNumId w:val="19"/>
  </w:num>
  <w:num w:numId="17">
    <w:abstractNumId w:val="14"/>
  </w:num>
  <w:num w:numId="18">
    <w:abstractNumId w:val="23"/>
  </w:num>
  <w:num w:numId="19">
    <w:abstractNumId w:val="17"/>
  </w:num>
  <w:num w:numId="20">
    <w:abstractNumId w:val="28"/>
  </w:num>
  <w:num w:numId="21">
    <w:abstractNumId w:val="1"/>
  </w:num>
  <w:num w:numId="22">
    <w:abstractNumId w:val="6"/>
  </w:num>
  <w:num w:numId="23">
    <w:abstractNumId w:val="15"/>
  </w:num>
  <w:num w:numId="24">
    <w:abstractNumId w:val="12"/>
  </w:num>
  <w:num w:numId="25">
    <w:abstractNumId w:val="5"/>
  </w:num>
  <w:num w:numId="26">
    <w:abstractNumId w:val="21"/>
  </w:num>
  <w:num w:numId="27">
    <w:abstractNumId w:val="29"/>
  </w:num>
  <w:num w:numId="28">
    <w:abstractNumId w:val="11"/>
  </w:num>
  <w:num w:numId="29">
    <w:abstractNumId w:val="26"/>
  </w:num>
  <w:num w:numId="30">
    <w:abstractNumId w:val="3"/>
  </w:num>
  <w:num w:numId="31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147F"/>
    <w:rsid w:val="00002503"/>
    <w:rsid w:val="00003315"/>
    <w:rsid w:val="0000354E"/>
    <w:rsid w:val="000040B6"/>
    <w:rsid w:val="00004B5D"/>
    <w:rsid w:val="0000562B"/>
    <w:rsid w:val="0000598B"/>
    <w:rsid w:val="00005DC2"/>
    <w:rsid w:val="00006ADB"/>
    <w:rsid w:val="0000766D"/>
    <w:rsid w:val="000077C4"/>
    <w:rsid w:val="00010AA8"/>
    <w:rsid w:val="00010CE0"/>
    <w:rsid w:val="00010ED6"/>
    <w:rsid w:val="0001107C"/>
    <w:rsid w:val="000111CD"/>
    <w:rsid w:val="00012308"/>
    <w:rsid w:val="00012C1D"/>
    <w:rsid w:val="00012DD9"/>
    <w:rsid w:val="000133C4"/>
    <w:rsid w:val="00013D16"/>
    <w:rsid w:val="000160BC"/>
    <w:rsid w:val="000170E5"/>
    <w:rsid w:val="0001762F"/>
    <w:rsid w:val="000179F1"/>
    <w:rsid w:val="0002020D"/>
    <w:rsid w:val="00020B9E"/>
    <w:rsid w:val="000211B6"/>
    <w:rsid w:val="0002138C"/>
    <w:rsid w:val="0002253E"/>
    <w:rsid w:val="000235D5"/>
    <w:rsid w:val="00024A38"/>
    <w:rsid w:val="00025099"/>
    <w:rsid w:val="00025821"/>
    <w:rsid w:val="000258BC"/>
    <w:rsid w:val="00025A9D"/>
    <w:rsid w:val="00025DC2"/>
    <w:rsid w:val="00026084"/>
    <w:rsid w:val="000260CD"/>
    <w:rsid w:val="00026C46"/>
    <w:rsid w:val="00026DF3"/>
    <w:rsid w:val="000273FF"/>
    <w:rsid w:val="00027BD0"/>
    <w:rsid w:val="00027FF0"/>
    <w:rsid w:val="00030D16"/>
    <w:rsid w:val="000315BD"/>
    <w:rsid w:val="00031CD5"/>
    <w:rsid w:val="000321AB"/>
    <w:rsid w:val="000323DE"/>
    <w:rsid w:val="000334F0"/>
    <w:rsid w:val="0003356F"/>
    <w:rsid w:val="00033C49"/>
    <w:rsid w:val="0003470A"/>
    <w:rsid w:val="0003489C"/>
    <w:rsid w:val="000358C1"/>
    <w:rsid w:val="00037811"/>
    <w:rsid w:val="00037DEF"/>
    <w:rsid w:val="00040395"/>
    <w:rsid w:val="00040972"/>
    <w:rsid w:val="000436D4"/>
    <w:rsid w:val="00043B4F"/>
    <w:rsid w:val="00043E04"/>
    <w:rsid w:val="000443DF"/>
    <w:rsid w:val="00044C37"/>
    <w:rsid w:val="00044EA4"/>
    <w:rsid w:val="000452DD"/>
    <w:rsid w:val="00045F32"/>
    <w:rsid w:val="0004640B"/>
    <w:rsid w:val="0005035D"/>
    <w:rsid w:val="00050992"/>
    <w:rsid w:val="00050E82"/>
    <w:rsid w:val="000514C7"/>
    <w:rsid w:val="00051837"/>
    <w:rsid w:val="00051A95"/>
    <w:rsid w:val="00054339"/>
    <w:rsid w:val="000549D4"/>
    <w:rsid w:val="00055009"/>
    <w:rsid w:val="0005566E"/>
    <w:rsid w:val="00056D37"/>
    <w:rsid w:val="00057E03"/>
    <w:rsid w:val="00061C6A"/>
    <w:rsid w:val="00061E33"/>
    <w:rsid w:val="00061F63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ED8"/>
    <w:rsid w:val="00070839"/>
    <w:rsid w:val="000714B0"/>
    <w:rsid w:val="00071740"/>
    <w:rsid w:val="000719D3"/>
    <w:rsid w:val="00072575"/>
    <w:rsid w:val="00074A08"/>
    <w:rsid w:val="00075679"/>
    <w:rsid w:val="00075DFE"/>
    <w:rsid w:val="000769FD"/>
    <w:rsid w:val="00076CD5"/>
    <w:rsid w:val="000800F7"/>
    <w:rsid w:val="000803EE"/>
    <w:rsid w:val="000808AD"/>
    <w:rsid w:val="00080B33"/>
    <w:rsid w:val="00081D6F"/>
    <w:rsid w:val="00082338"/>
    <w:rsid w:val="00083012"/>
    <w:rsid w:val="0008312D"/>
    <w:rsid w:val="00083484"/>
    <w:rsid w:val="000836F3"/>
    <w:rsid w:val="000841FC"/>
    <w:rsid w:val="00084FE6"/>
    <w:rsid w:val="0008556E"/>
    <w:rsid w:val="00086045"/>
    <w:rsid w:val="00087E29"/>
    <w:rsid w:val="000914F3"/>
    <w:rsid w:val="000917C0"/>
    <w:rsid w:val="000948CD"/>
    <w:rsid w:val="00094A3E"/>
    <w:rsid w:val="00095D00"/>
    <w:rsid w:val="0009640B"/>
    <w:rsid w:val="0009772B"/>
    <w:rsid w:val="00097968"/>
    <w:rsid w:val="000A025B"/>
    <w:rsid w:val="000A0A11"/>
    <w:rsid w:val="000A32E9"/>
    <w:rsid w:val="000A383C"/>
    <w:rsid w:val="000A5C1D"/>
    <w:rsid w:val="000A670A"/>
    <w:rsid w:val="000A6E76"/>
    <w:rsid w:val="000A6F7B"/>
    <w:rsid w:val="000B009D"/>
    <w:rsid w:val="000B01B7"/>
    <w:rsid w:val="000B0DD2"/>
    <w:rsid w:val="000B0E88"/>
    <w:rsid w:val="000B2740"/>
    <w:rsid w:val="000B3C3A"/>
    <w:rsid w:val="000B4579"/>
    <w:rsid w:val="000B473A"/>
    <w:rsid w:val="000B4DAB"/>
    <w:rsid w:val="000B5D74"/>
    <w:rsid w:val="000B6560"/>
    <w:rsid w:val="000B6C38"/>
    <w:rsid w:val="000B6F6D"/>
    <w:rsid w:val="000B7927"/>
    <w:rsid w:val="000C070B"/>
    <w:rsid w:val="000C0D7D"/>
    <w:rsid w:val="000C0EFD"/>
    <w:rsid w:val="000C147D"/>
    <w:rsid w:val="000C162C"/>
    <w:rsid w:val="000C1B7E"/>
    <w:rsid w:val="000C1C90"/>
    <w:rsid w:val="000C201B"/>
    <w:rsid w:val="000C2946"/>
    <w:rsid w:val="000C2B34"/>
    <w:rsid w:val="000C347B"/>
    <w:rsid w:val="000C3750"/>
    <w:rsid w:val="000C4011"/>
    <w:rsid w:val="000C58A5"/>
    <w:rsid w:val="000C5CEF"/>
    <w:rsid w:val="000C6D4F"/>
    <w:rsid w:val="000C6FA5"/>
    <w:rsid w:val="000C7DF5"/>
    <w:rsid w:val="000D13D2"/>
    <w:rsid w:val="000D1A38"/>
    <w:rsid w:val="000D1B18"/>
    <w:rsid w:val="000D1CCC"/>
    <w:rsid w:val="000D1D60"/>
    <w:rsid w:val="000D357C"/>
    <w:rsid w:val="000D3650"/>
    <w:rsid w:val="000D4064"/>
    <w:rsid w:val="000D583E"/>
    <w:rsid w:val="000D618B"/>
    <w:rsid w:val="000D637F"/>
    <w:rsid w:val="000D6A6D"/>
    <w:rsid w:val="000D7FEB"/>
    <w:rsid w:val="000E0241"/>
    <w:rsid w:val="000E09C6"/>
    <w:rsid w:val="000E1D10"/>
    <w:rsid w:val="000E2955"/>
    <w:rsid w:val="000E31FC"/>
    <w:rsid w:val="000E3212"/>
    <w:rsid w:val="000E4004"/>
    <w:rsid w:val="000E412A"/>
    <w:rsid w:val="000E46D6"/>
    <w:rsid w:val="000E5DBC"/>
    <w:rsid w:val="000E6F1A"/>
    <w:rsid w:val="000E74DF"/>
    <w:rsid w:val="000F12E3"/>
    <w:rsid w:val="000F2307"/>
    <w:rsid w:val="000F2361"/>
    <w:rsid w:val="000F26B9"/>
    <w:rsid w:val="000F3112"/>
    <w:rsid w:val="000F3987"/>
    <w:rsid w:val="000F47C5"/>
    <w:rsid w:val="000F54BB"/>
    <w:rsid w:val="000F7521"/>
    <w:rsid w:val="00100630"/>
    <w:rsid w:val="0010065B"/>
    <w:rsid w:val="001006CA"/>
    <w:rsid w:val="00100F46"/>
    <w:rsid w:val="001030E9"/>
    <w:rsid w:val="001048DA"/>
    <w:rsid w:val="00105254"/>
    <w:rsid w:val="001069AF"/>
    <w:rsid w:val="00106FAA"/>
    <w:rsid w:val="00107FA6"/>
    <w:rsid w:val="001105F1"/>
    <w:rsid w:val="00111A71"/>
    <w:rsid w:val="0011313A"/>
    <w:rsid w:val="00113297"/>
    <w:rsid w:val="001134E6"/>
    <w:rsid w:val="00113AE2"/>
    <w:rsid w:val="001140A5"/>
    <w:rsid w:val="00114A6C"/>
    <w:rsid w:val="001176AC"/>
    <w:rsid w:val="001176E9"/>
    <w:rsid w:val="0012009B"/>
    <w:rsid w:val="00121749"/>
    <w:rsid w:val="001238B3"/>
    <w:rsid w:val="00123951"/>
    <w:rsid w:val="00124341"/>
    <w:rsid w:val="00124B92"/>
    <w:rsid w:val="00124C8E"/>
    <w:rsid w:val="00124CDB"/>
    <w:rsid w:val="0012531E"/>
    <w:rsid w:val="0012693B"/>
    <w:rsid w:val="00127717"/>
    <w:rsid w:val="00127E99"/>
    <w:rsid w:val="0013020A"/>
    <w:rsid w:val="001305BA"/>
    <w:rsid w:val="00130856"/>
    <w:rsid w:val="001320DD"/>
    <w:rsid w:val="00132285"/>
    <w:rsid w:val="0013257D"/>
    <w:rsid w:val="0013378F"/>
    <w:rsid w:val="00133948"/>
    <w:rsid w:val="001340D6"/>
    <w:rsid w:val="001346EC"/>
    <w:rsid w:val="001361A1"/>
    <w:rsid w:val="00136401"/>
    <w:rsid w:val="0013642E"/>
    <w:rsid w:val="00136763"/>
    <w:rsid w:val="00136F9E"/>
    <w:rsid w:val="00137E6D"/>
    <w:rsid w:val="00140898"/>
    <w:rsid w:val="00140DE2"/>
    <w:rsid w:val="00141192"/>
    <w:rsid w:val="00142909"/>
    <w:rsid w:val="00144C47"/>
    <w:rsid w:val="0014572F"/>
    <w:rsid w:val="0014594A"/>
    <w:rsid w:val="00146514"/>
    <w:rsid w:val="001465FF"/>
    <w:rsid w:val="00146734"/>
    <w:rsid w:val="0014786A"/>
    <w:rsid w:val="001500C4"/>
    <w:rsid w:val="0015079C"/>
    <w:rsid w:val="001507E1"/>
    <w:rsid w:val="00150A1A"/>
    <w:rsid w:val="00150E27"/>
    <w:rsid w:val="00152392"/>
    <w:rsid w:val="0015457F"/>
    <w:rsid w:val="001546F9"/>
    <w:rsid w:val="00155925"/>
    <w:rsid w:val="00155D04"/>
    <w:rsid w:val="00156391"/>
    <w:rsid w:val="001573C7"/>
    <w:rsid w:val="001577A3"/>
    <w:rsid w:val="001577AF"/>
    <w:rsid w:val="00157885"/>
    <w:rsid w:val="00161120"/>
    <w:rsid w:val="001618FA"/>
    <w:rsid w:val="00161D15"/>
    <w:rsid w:val="0016333D"/>
    <w:rsid w:val="00165CC3"/>
    <w:rsid w:val="00165D59"/>
    <w:rsid w:val="001664EE"/>
    <w:rsid w:val="00166BB9"/>
    <w:rsid w:val="00167299"/>
    <w:rsid w:val="001676A6"/>
    <w:rsid w:val="0017134E"/>
    <w:rsid w:val="00171797"/>
    <w:rsid w:val="00171851"/>
    <w:rsid w:val="00171871"/>
    <w:rsid w:val="00171AF5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3EBC"/>
    <w:rsid w:val="001851A6"/>
    <w:rsid w:val="00185CBE"/>
    <w:rsid w:val="00185E55"/>
    <w:rsid w:val="001861C8"/>
    <w:rsid w:val="0018632D"/>
    <w:rsid w:val="0018697A"/>
    <w:rsid w:val="00186A00"/>
    <w:rsid w:val="00186A7D"/>
    <w:rsid w:val="00190900"/>
    <w:rsid w:val="00190CA1"/>
    <w:rsid w:val="0019120E"/>
    <w:rsid w:val="0019129B"/>
    <w:rsid w:val="001913D4"/>
    <w:rsid w:val="00191E58"/>
    <w:rsid w:val="00191F94"/>
    <w:rsid w:val="001929DA"/>
    <w:rsid w:val="0019352C"/>
    <w:rsid w:val="00193584"/>
    <w:rsid w:val="00193C9B"/>
    <w:rsid w:val="001945F5"/>
    <w:rsid w:val="00194F2A"/>
    <w:rsid w:val="00195CEC"/>
    <w:rsid w:val="00195DC4"/>
    <w:rsid w:val="001A0F74"/>
    <w:rsid w:val="001A10C0"/>
    <w:rsid w:val="001A1734"/>
    <w:rsid w:val="001A2626"/>
    <w:rsid w:val="001A488E"/>
    <w:rsid w:val="001A5466"/>
    <w:rsid w:val="001A58DF"/>
    <w:rsid w:val="001A6BF7"/>
    <w:rsid w:val="001A6FBF"/>
    <w:rsid w:val="001A7253"/>
    <w:rsid w:val="001A739D"/>
    <w:rsid w:val="001A7848"/>
    <w:rsid w:val="001A78C8"/>
    <w:rsid w:val="001A7A5C"/>
    <w:rsid w:val="001A7B45"/>
    <w:rsid w:val="001B097E"/>
    <w:rsid w:val="001B0B77"/>
    <w:rsid w:val="001B206A"/>
    <w:rsid w:val="001B4084"/>
    <w:rsid w:val="001B478A"/>
    <w:rsid w:val="001B4EF9"/>
    <w:rsid w:val="001B50CB"/>
    <w:rsid w:val="001B538E"/>
    <w:rsid w:val="001B5879"/>
    <w:rsid w:val="001B5925"/>
    <w:rsid w:val="001B640D"/>
    <w:rsid w:val="001B6859"/>
    <w:rsid w:val="001B6EE8"/>
    <w:rsid w:val="001B76EC"/>
    <w:rsid w:val="001B786C"/>
    <w:rsid w:val="001C05A6"/>
    <w:rsid w:val="001C0AAA"/>
    <w:rsid w:val="001C105C"/>
    <w:rsid w:val="001C1E12"/>
    <w:rsid w:val="001C295C"/>
    <w:rsid w:val="001C384F"/>
    <w:rsid w:val="001C3E55"/>
    <w:rsid w:val="001C4791"/>
    <w:rsid w:val="001C4AD2"/>
    <w:rsid w:val="001C4ADE"/>
    <w:rsid w:val="001C4C93"/>
    <w:rsid w:val="001C4DCA"/>
    <w:rsid w:val="001C4F2A"/>
    <w:rsid w:val="001C5D91"/>
    <w:rsid w:val="001C6A43"/>
    <w:rsid w:val="001C6B72"/>
    <w:rsid w:val="001C73AC"/>
    <w:rsid w:val="001D05E4"/>
    <w:rsid w:val="001D13FC"/>
    <w:rsid w:val="001D17F0"/>
    <w:rsid w:val="001D2325"/>
    <w:rsid w:val="001D28B6"/>
    <w:rsid w:val="001D35CF"/>
    <w:rsid w:val="001D3B4D"/>
    <w:rsid w:val="001D4137"/>
    <w:rsid w:val="001D4CE3"/>
    <w:rsid w:val="001D4D4F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972"/>
    <w:rsid w:val="001E3A99"/>
    <w:rsid w:val="001E3B3F"/>
    <w:rsid w:val="001E3B95"/>
    <w:rsid w:val="001E3E44"/>
    <w:rsid w:val="001E67D2"/>
    <w:rsid w:val="001E7548"/>
    <w:rsid w:val="001F0A0E"/>
    <w:rsid w:val="001F0A8F"/>
    <w:rsid w:val="001F286B"/>
    <w:rsid w:val="001F2E99"/>
    <w:rsid w:val="001F3DDC"/>
    <w:rsid w:val="001F4246"/>
    <w:rsid w:val="001F444C"/>
    <w:rsid w:val="001F468B"/>
    <w:rsid w:val="001F494F"/>
    <w:rsid w:val="00200D5C"/>
    <w:rsid w:val="0020139F"/>
    <w:rsid w:val="002019FB"/>
    <w:rsid w:val="00201ABF"/>
    <w:rsid w:val="00201FAE"/>
    <w:rsid w:val="002025FB"/>
    <w:rsid w:val="00202A3F"/>
    <w:rsid w:val="00202E6E"/>
    <w:rsid w:val="00202EE3"/>
    <w:rsid w:val="0020433E"/>
    <w:rsid w:val="0020464F"/>
    <w:rsid w:val="00204CB4"/>
    <w:rsid w:val="00205F51"/>
    <w:rsid w:val="002064E1"/>
    <w:rsid w:val="0020692A"/>
    <w:rsid w:val="00206B02"/>
    <w:rsid w:val="00206C2D"/>
    <w:rsid w:val="00206EE0"/>
    <w:rsid w:val="00206F9A"/>
    <w:rsid w:val="0020766C"/>
    <w:rsid w:val="00210B7F"/>
    <w:rsid w:val="00210D1A"/>
    <w:rsid w:val="00211087"/>
    <w:rsid w:val="00211B51"/>
    <w:rsid w:val="00212014"/>
    <w:rsid w:val="0021415E"/>
    <w:rsid w:val="0021418E"/>
    <w:rsid w:val="00214477"/>
    <w:rsid w:val="002145F1"/>
    <w:rsid w:val="00214B37"/>
    <w:rsid w:val="00215B1C"/>
    <w:rsid w:val="00216660"/>
    <w:rsid w:val="00217175"/>
    <w:rsid w:val="002206B1"/>
    <w:rsid w:val="00221426"/>
    <w:rsid w:val="00221EF1"/>
    <w:rsid w:val="0022284F"/>
    <w:rsid w:val="00222A76"/>
    <w:rsid w:val="00224465"/>
    <w:rsid w:val="002262EE"/>
    <w:rsid w:val="00230B78"/>
    <w:rsid w:val="00230E5A"/>
    <w:rsid w:val="002313C6"/>
    <w:rsid w:val="002328BF"/>
    <w:rsid w:val="002329FB"/>
    <w:rsid w:val="00232FD9"/>
    <w:rsid w:val="00233AEB"/>
    <w:rsid w:val="00233B7C"/>
    <w:rsid w:val="002345FF"/>
    <w:rsid w:val="002349A3"/>
    <w:rsid w:val="00234B7C"/>
    <w:rsid w:val="00234BA2"/>
    <w:rsid w:val="00234FE8"/>
    <w:rsid w:val="002351F4"/>
    <w:rsid w:val="00235719"/>
    <w:rsid w:val="00235CDA"/>
    <w:rsid w:val="0023693B"/>
    <w:rsid w:val="002372AD"/>
    <w:rsid w:val="002373B7"/>
    <w:rsid w:val="002379FC"/>
    <w:rsid w:val="00240912"/>
    <w:rsid w:val="0024332D"/>
    <w:rsid w:val="0024532B"/>
    <w:rsid w:val="0024552D"/>
    <w:rsid w:val="00246125"/>
    <w:rsid w:val="00247CE7"/>
    <w:rsid w:val="002502A2"/>
    <w:rsid w:val="00250892"/>
    <w:rsid w:val="00251069"/>
    <w:rsid w:val="002515E7"/>
    <w:rsid w:val="002523C4"/>
    <w:rsid w:val="00252CA6"/>
    <w:rsid w:val="002548A9"/>
    <w:rsid w:val="00254CD2"/>
    <w:rsid w:val="00255039"/>
    <w:rsid w:val="00255325"/>
    <w:rsid w:val="002553BC"/>
    <w:rsid w:val="00257EE4"/>
    <w:rsid w:val="00261B4C"/>
    <w:rsid w:val="00261D1B"/>
    <w:rsid w:val="0026214F"/>
    <w:rsid w:val="0026301C"/>
    <w:rsid w:val="0026323D"/>
    <w:rsid w:val="0026376C"/>
    <w:rsid w:val="0026390A"/>
    <w:rsid w:val="00264AC6"/>
    <w:rsid w:val="00265EF5"/>
    <w:rsid w:val="00266D10"/>
    <w:rsid w:val="002708D2"/>
    <w:rsid w:val="0027125D"/>
    <w:rsid w:val="00272AB2"/>
    <w:rsid w:val="00274B2C"/>
    <w:rsid w:val="00274EDB"/>
    <w:rsid w:val="002756F6"/>
    <w:rsid w:val="0027573B"/>
    <w:rsid w:val="00275B0C"/>
    <w:rsid w:val="002762C3"/>
    <w:rsid w:val="00277B44"/>
    <w:rsid w:val="002805F3"/>
    <w:rsid w:val="00281690"/>
    <w:rsid w:val="00281F5D"/>
    <w:rsid w:val="00281F7F"/>
    <w:rsid w:val="00282937"/>
    <w:rsid w:val="00283307"/>
    <w:rsid w:val="00283339"/>
    <w:rsid w:val="0028341A"/>
    <w:rsid w:val="002834E4"/>
    <w:rsid w:val="0028530F"/>
    <w:rsid w:val="00286127"/>
    <w:rsid w:val="00286583"/>
    <w:rsid w:val="00287530"/>
    <w:rsid w:val="00287957"/>
    <w:rsid w:val="00287CA6"/>
    <w:rsid w:val="00290DA3"/>
    <w:rsid w:val="00290F68"/>
    <w:rsid w:val="0029160A"/>
    <w:rsid w:val="002917EB"/>
    <w:rsid w:val="00292BCF"/>
    <w:rsid w:val="00292D3E"/>
    <w:rsid w:val="00292FE6"/>
    <w:rsid w:val="00293615"/>
    <w:rsid w:val="00293F56"/>
    <w:rsid w:val="00294677"/>
    <w:rsid w:val="002949D8"/>
    <w:rsid w:val="00294EED"/>
    <w:rsid w:val="002965EF"/>
    <w:rsid w:val="00296875"/>
    <w:rsid w:val="00297619"/>
    <w:rsid w:val="00297B91"/>
    <w:rsid w:val="002A04EC"/>
    <w:rsid w:val="002A052D"/>
    <w:rsid w:val="002A091E"/>
    <w:rsid w:val="002A0F6A"/>
    <w:rsid w:val="002A3DFC"/>
    <w:rsid w:val="002A423B"/>
    <w:rsid w:val="002A4C35"/>
    <w:rsid w:val="002A5477"/>
    <w:rsid w:val="002A590F"/>
    <w:rsid w:val="002A5A84"/>
    <w:rsid w:val="002A5F85"/>
    <w:rsid w:val="002A665D"/>
    <w:rsid w:val="002A6714"/>
    <w:rsid w:val="002A6A7E"/>
    <w:rsid w:val="002A7326"/>
    <w:rsid w:val="002B0324"/>
    <w:rsid w:val="002B0AB2"/>
    <w:rsid w:val="002B1189"/>
    <w:rsid w:val="002B182E"/>
    <w:rsid w:val="002B2921"/>
    <w:rsid w:val="002B4B75"/>
    <w:rsid w:val="002B5508"/>
    <w:rsid w:val="002B62AA"/>
    <w:rsid w:val="002B6781"/>
    <w:rsid w:val="002B7140"/>
    <w:rsid w:val="002B7906"/>
    <w:rsid w:val="002C177A"/>
    <w:rsid w:val="002C1DAD"/>
    <w:rsid w:val="002C237F"/>
    <w:rsid w:val="002C3793"/>
    <w:rsid w:val="002C383D"/>
    <w:rsid w:val="002C3BFF"/>
    <w:rsid w:val="002C46E7"/>
    <w:rsid w:val="002C4B7C"/>
    <w:rsid w:val="002C5284"/>
    <w:rsid w:val="002C581B"/>
    <w:rsid w:val="002C63AE"/>
    <w:rsid w:val="002C6BD1"/>
    <w:rsid w:val="002C7160"/>
    <w:rsid w:val="002D14E1"/>
    <w:rsid w:val="002D18C6"/>
    <w:rsid w:val="002D1F58"/>
    <w:rsid w:val="002D256D"/>
    <w:rsid w:val="002D3D78"/>
    <w:rsid w:val="002D444C"/>
    <w:rsid w:val="002D453C"/>
    <w:rsid w:val="002D48BD"/>
    <w:rsid w:val="002D4DD0"/>
    <w:rsid w:val="002D4E44"/>
    <w:rsid w:val="002D5552"/>
    <w:rsid w:val="002D5B9C"/>
    <w:rsid w:val="002D5C3B"/>
    <w:rsid w:val="002D60CE"/>
    <w:rsid w:val="002D6A08"/>
    <w:rsid w:val="002D7013"/>
    <w:rsid w:val="002D7262"/>
    <w:rsid w:val="002E0A43"/>
    <w:rsid w:val="002E102D"/>
    <w:rsid w:val="002E1525"/>
    <w:rsid w:val="002E1BEB"/>
    <w:rsid w:val="002E2382"/>
    <w:rsid w:val="002E3603"/>
    <w:rsid w:val="002E36A9"/>
    <w:rsid w:val="002E3A70"/>
    <w:rsid w:val="002E458A"/>
    <w:rsid w:val="002E4DC9"/>
    <w:rsid w:val="002E54A5"/>
    <w:rsid w:val="002E6350"/>
    <w:rsid w:val="002E6ACA"/>
    <w:rsid w:val="002E766B"/>
    <w:rsid w:val="002F4700"/>
    <w:rsid w:val="002F67DC"/>
    <w:rsid w:val="00300A73"/>
    <w:rsid w:val="00301555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266"/>
    <w:rsid w:val="0031063E"/>
    <w:rsid w:val="00310B97"/>
    <w:rsid w:val="00310F38"/>
    <w:rsid w:val="00312A58"/>
    <w:rsid w:val="00314EA7"/>
    <w:rsid w:val="0031506F"/>
    <w:rsid w:val="003153DA"/>
    <w:rsid w:val="003153F2"/>
    <w:rsid w:val="00315C28"/>
    <w:rsid w:val="00315EE1"/>
    <w:rsid w:val="0031620A"/>
    <w:rsid w:val="00316AE6"/>
    <w:rsid w:val="00316F47"/>
    <w:rsid w:val="00317E2E"/>
    <w:rsid w:val="00317EAB"/>
    <w:rsid w:val="00317F13"/>
    <w:rsid w:val="003208DD"/>
    <w:rsid w:val="00320952"/>
    <w:rsid w:val="00321D51"/>
    <w:rsid w:val="0032201B"/>
    <w:rsid w:val="0032343B"/>
    <w:rsid w:val="00323B6F"/>
    <w:rsid w:val="003242E4"/>
    <w:rsid w:val="003245E3"/>
    <w:rsid w:val="00324D6A"/>
    <w:rsid w:val="0032662B"/>
    <w:rsid w:val="003269B4"/>
    <w:rsid w:val="00327EBD"/>
    <w:rsid w:val="003305AB"/>
    <w:rsid w:val="00332ECE"/>
    <w:rsid w:val="003330F8"/>
    <w:rsid w:val="00333430"/>
    <w:rsid w:val="00333558"/>
    <w:rsid w:val="00333DCE"/>
    <w:rsid w:val="00334481"/>
    <w:rsid w:val="00335A5B"/>
    <w:rsid w:val="00336C70"/>
    <w:rsid w:val="00336F69"/>
    <w:rsid w:val="0033703F"/>
    <w:rsid w:val="003376BE"/>
    <w:rsid w:val="00340D99"/>
    <w:rsid w:val="00340E17"/>
    <w:rsid w:val="0034130E"/>
    <w:rsid w:val="00341D44"/>
    <w:rsid w:val="00342533"/>
    <w:rsid w:val="00342CC0"/>
    <w:rsid w:val="003433AB"/>
    <w:rsid w:val="00343D0D"/>
    <w:rsid w:val="00343D14"/>
    <w:rsid w:val="00346755"/>
    <w:rsid w:val="00347A1B"/>
    <w:rsid w:val="00347CC4"/>
    <w:rsid w:val="003500B3"/>
    <w:rsid w:val="00350370"/>
    <w:rsid w:val="003504B4"/>
    <w:rsid w:val="0035120C"/>
    <w:rsid w:val="00351E03"/>
    <w:rsid w:val="0035205B"/>
    <w:rsid w:val="003521B7"/>
    <w:rsid w:val="003547DE"/>
    <w:rsid w:val="00356635"/>
    <w:rsid w:val="00357140"/>
    <w:rsid w:val="0035747A"/>
    <w:rsid w:val="00357CC4"/>
    <w:rsid w:val="00360173"/>
    <w:rsid w:val="0036018B"/>
    <w:rsid w:val="0036065E"/>
    <w:rsid w:val="003609B8"/>
    <w:rsid w:val="0036201F"/>
    <w:rsid w:val="00362845"/>
    <w:rsid w:val="0036331D"/>
    <w:rsid w:val="00363BE2"/>
    <w:rsid w:val="00364E0A"/>
    <w:rsid w:val="00365C51"/>
    <w:rsid w:val="00367200"/>
    <w:rsid w:val="00367235"/>
    <w:rsid w:val="00367586"/>
    <w:rsid w:val="003675BF"/>
    <w:rsid w:val="0037038A"/>
    <w:rsid w:val="0037046A"/>
    <w:rsid w:val="00370926"/>
    <w:rsid w:val="003721E5"/>
    <w:rsid w:val="003727F0"/>
    <w:rsid w:val="0037560F"/>
    <w:rsid w:val="00377616"/>
    <w:rsid w:val="0038100D"/>
    <w:rsid w:val="00381316"/>
    <w:rsid w:val="003817FC"/>
    <w:rsid w:val="00381C6D"/>
    <w:rsid w:val="003825B6"/>
    <w:rsid w:val="00382ED0"/>
    <w:rsid w:val="00383555"/>
    <w:rsid w:val="00383ACF"/>
    <w:rsid w:val="003843ED"/>
    <w:rsid w:val="00384463"/>
    <w:rsid w:val="00384F58"/>
    <w:rsid w:val="0038528A"/>
    <w:rsid w:val="003859A9"/>
    <w:rsid w:val="003876F7"/>
    <w:rsid w:val="0039083F"/>
    <w:rsid w:val="00391AF6"/>
    <w:rsid w:val="00391DFF"/>
    <w:rsid w:val="00392DE3"/>
    <w:rsid w:val="00393305"/>
    <w:rsid w:val="00393AC2"/>
    <w:rsid w:val="00394EF9"/>
    <w:rsid w:val="00395063"/>
    <w:rsid w:val="003957B4"/>
    <w:rsid w:val="00396079"/>
    <w:rsid w:val="003962C2"/>
    <w:rsid w:val="00396704"/>
    <w:rsid w:val="0039676C"/>
    <w:rsid w:val="00397007"/>
    <w:rsid w:val="00397BCB"/>
    <w:rsid w:val="003A0793"/>
    <w:rsid w:val="003A126D"/>
    <w:rsid w:val="003A15E5"/>
    <w:rsid w:val="003A1ABC"/>
    <w:rsid w:val="003A2442"/>
    <w:rsid w:val="003A2A4C"/>
    <w:rsid w:val="003A3464"/>
    <w:rsid w:val="003A35B3"/>
    <w:rsid w:val="003A4115"/>
    <w:rsid w:val="003A42CA"/>
    <w:rsid w:val="003A476F"/>
    <w:rsid w:val="003A4A55"/>
    <w:rsid w:val="003A6654"/>
    <w:rsid w:val="003A6E07"/>
    <w:rsid w:val="003A7324"/>
    <w:rsid w:val="003A7A0A"/>
    <w:rsid w:val="003A7BD0"/>
    <w:rsid w:val="003B02AE"/>
    <w:rsid w:val="003B0812"/>
    <w:rsid w:val="003B0FF2"/>
    <w:rsid w:val="003B1A76"/>
    <w:rsid w:val="003B1B3C"/>
    <w:rsid w:val="003B242C"/>
    <w:rsid w:val="003B24FC"/>
    <w:rsid w:val="003B3616"/>
    <w:rsid w:val="003B3D0D"/>
    <w:rsid w:val="003B48DE"/>
    <w:rsid w:val="003B538C"/>
    <w:rsid w:val="003B5ECB"/>
    <w:rsid w:val="003B77A2"/>
    <w:rsid w:val="003C02AC"/>
    <w:rsid w:val="003C09BA"/>
    <w:rsid w:val="003C0CB9"/>
    <w:rsid w:val="003C204D"/>
    <w:rsid w:val="003C3BF8"/>
    <w:rsid w:val="003C3DC8"/>
    <w:rsid w:val="003C3DDE"/>
    <w:rsid w:val="003C4B04"/>
    <w:rsid w:val="003C4F22"/>
    <w:rsid w:val="003C57B3"/>
    <w:rsid w:val="003C637B"/>
    <w:rsid w:val="003C6B67"/>
    <w:rsid w:val="003C71AC"/>
    <w:rsid w:val="003D0108"/>
    <w:rsid w:val="003D13BA"/>
    <w:rsid w:val="003D27C5"/>
    <w:rsid w:val="003D27D8"/>
    <w:rsid w:val="003D29DC"/>
    <w:rsid w:val="003D30D3"/>
    <w:rsid w:val="003D474F"/>
    <w:rsid w:val="003D4849"/>
    <w:rsid w:val="003D6AD8"/>
    <w:rsid w:val="003D6B1A"/>
    <w:rsid w:val="003D6B6F"/>
    <w:rsid w:val="003D704C"/>
    <w:rsid w:val="003D7555"/>
    <w:rsid w:val="003E00A2"/>
    <w:rsid w:val="003E0199"/>
    <w:rsid w:val="003E106F"/>
    <w:rsid w:val="003E1EDC"/>
    <w:rsid w:val="003E3C5E"/>
    <w:rsid w:val="003E413B"/>
    <w:rsid w:val="003E498E"/>
    <w:rsid w:val="003E7BA7"/>
    <w:rsid w:val="003F0208"/>
    <w:rsid w:val="003F0369"/>
    <w:rsid w:val="003F0BB3"/>
    <w:rsid w:val="003F2D4F"/>
    <w:rsid w:val="003F3AF0"/>
    <w:rsid w:val="003F46C3"/>
    <w:rsid w:val="003F4B70"/>
    <w:rsid w:val="003F65E8"/>
    <w:rsid w:val="003F6651"/>
    <w:rsid w:val="004002E6"/>
    <w:rsid w:val="00400C40"/>
    <w:rsid w:val="00400CC3"/>
    <w:rsid w:val="00401AE5"/>
    <w:rsid w:val="00402D40"/>
    <w:rsid w:val="00402F2D"/>
    <w:rsid w:val="004035A4"/>
    <w:rsid w:val="00403634"/>
    <w:rsid w:val="004056DF"/>
    <w:rsid w:val="00406343"/>
    <w:rsid w:val="00406E92"/>
    <w:rsid w:val="00410BD5"/>
    <w:rsid w:val="0041124D"/>
    <w:rsid w:val="004115A9"/>
    <w:rsid w:val="004119D0"/>
    <w:rsid w:val="00411C67"/>
    <w:rsid w:val="0041283B"/>
    <w:rsid w:val="00412DC8"/>
    <w:rsid w:val="004138F5"/>
    <w:rsid w:val="00414B5F"/>
    <w:rsid w:val="00414E43"/>
    <w:rsid w:val="00415EBC"/>
    <w:rsid w:val="00416898"/>
    <w:rsid w:val="0042025A"/>
    <w:rsid w:val="00421537"/>
    <w:rsid w:val="00421A6C"/>
    <w:rsid w:val="004236B3"/>
    <w:rsid w:val="00423753"/>
    <w:rsid w:val="00424522"/>
    <w:rsid w:val="0042468C"/>
    <w:rsid w:val="004246BD"/>
    <w:rsid w:val="004268F7"/>
    <w:rsid w:val="004269AC"/>
    <w:rsid w:val="0043098D"/>
    <w:rsid w:val="0043104B"/>
    <w:rsid w:val="004311FC"/>
    <w:rsid w:val="0043263A"/>
    <w:rsid w:val="004334E3"/>
    <w:rsid w:val="00433605"/>
    <w:rsid w:val="004342A2"/>
    <w:rsid w:val="00434C26"/>
    <w:rsid w:val="00435046"/>
    <w:rsid w:val="00435597"/>
    <w:rsid w:val="00435D0D"/>
    <w:rsid w:val="0044042D"/>
    <w:rsid w:val="004409A0"/>
    <w:rsid w:val="00441ED6"/>
    <w:rsid w:val="004424A3"/>
    <w:rsid w:val="00443F7D"/>
    <w:rsid w:val="0044619B"/>
    <w:rsid w:val="0044645E"/>
    <w:rsid w:val="00446E70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415F"/>
    <w:rsid w:val="0045536C"/>
    <w:rsid w:val="004577D2"/>
    <w:rsid w:val="0046080E"/>
    <w:rsid w:val="00461655"/>
    <w:rsid w:val="004625F3"/>
    <w:rsid w:val="00462A57"/>
    <w:rsid w:val="00462F89"/>
    <w:rsid w:val="00465F52"/>
    <w:rsid w:val="004662A8"/>
    <w:rsid w:val="004662E6"/>
    <w:rsid w:val="00466A28"/>
    <w:rsid w:val="00467512"/>
    <w:rsid w:val="004677BB"/>
    <w:rsid w:val="004703E1"/>
    <w:rsid w:val="00471541"/>
    <w:rsid w:val="0047203B"/>
    <w:rsid w:val="004723E7"/>
    <w:rsid w:val="00472807"/>
    <w:rsid w:val="00472F55"/>
    <w:rsid w:val="004736AA"/>
    <w:rsid w:val="00473AF9"/>
    <w:rsid w:val="00475BC9"/>
    <w:rsid w:val="004765EE"/>
    <w:rsid w:val="0047664F"/>
    <w:rsid w:val="00480680"/>
    <w:rsid w:val="00480964"/>
    <w:rsid w:val="00480E64"/>
    <w:rsid w:val="00481160"/>
    <w:rsid w:val="004819FE"/>
    <w:rsid w:val="00481AF8"/>
    <w:rsid w:val="00482A40"/>
    <w:rsid w:val="004840E9"/>
    <w:rsid w:val="00486B09"/>
    <w:rsid w:val="00487214"/>
    <w:rsid w:val="00487EB7"/>
    <w:rsid w:val="00490F5C"/>
    <w:rsid w:val="004918BA"/>
    <w:rsid w:val="00491C5E"/>
    <w:rsid w:val="00491FB6"/>
    <w:rsid w:val="0049258F"/>
    <w:rsid w:val="00492AEF"/>
    <w:rsid w:val="004933E0"/>
    <w:rsid w:val="00493ABB"/>
    <w:rsid w:val="00495A5D"/>
    <w:rsid w:val="00495A89"/>
    <w:rsid w:val="0049625E"/>
    <w:rsid w:val="00496FB3"/>
    <w:rsid w:val="004975CD"/>
    <w:rsid w:val="004A0D75"/>
    <w:rsid w:val="004A0ED3"/>
    <w:rsid w:val="004A1182"/>
    <w:rsid w:val="004A1362"/>
    <w:rsid w:val="004A191A"/>
    <w:rsid w:val="004A2AB1"/>
    <w:rsid w:val="004A31D5"/>
    <w:rsid w:val="004A40A1"/>
    <w:rsid w:val="004A44F1"/>
    <w:rsid w:val="004A48BA"/>
    <w:rsid w:val="004A4B6C"/>
    <w:rsid w:val="004A4D0E"/>
    <w:rsid w:val="004A4EBF"/>
    <w:rsid w:val="004A5EC3"/>
    <w:rsid w:val="004A60DD"/>
    <w:rsid w:val="004A65CE"/>
    <w:rsid w:val="004A6661"/>
    <w:rsid w:val="004A6C84"/>
    <w:rsid w:val="004A78D3"/>
    <w:rsid w:val="004B016B"/>
    <w:rsid w:val="004B025A"/>
    <w:rsid w:val="004B1839"/>
    <w:rsid w:val="004B1CF6"/>
    <w:rsid w:val="004B320C"/>
    <w:rsid w:val="004B32CD"/>
    <w:rsid w:val="004B42F7"/>
    <w:rsid w:val="004B4AF3"/>
    <w:rsid w:val="004B4C4A"/>
    <w:rsid w:val="004B5508"/>
    <w:rsid w:val="004B5C90"/>
    <w:rsid w:val="004B5F8D"/>
    <w:rsid w:val="004B78DF"/>
    <w:rsid w:val="004C0623"/>
    <w:rsid w:val="004C0DF9"/>
    <w:rsid w:val="004C1A17"/>
    <w:rsid w:val="004C20B9"/>
    <w:rsid w:val="004C296F"/>
    <w:rsid w:val="004C482B"/>
    <w:rsid w:val="004C5A2C"/>
    <w:rsid w:val="004C5B53"/>
    <w:rsid w:val="004C63B1"/>
    <w:rsid w:val="004C7656"/>
    <w:rsid w:val="004C7EE8"/>
    <w:rsid w:val="004D00C5"/>
    <w:rsid w:val="004D0625"/>
    <w:rsid w:val="004D07A3"/>
    <w:rsid w:val="004D0F8D"/>
    <w:rsid w:val="004D2ACB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2EC"/>
    <w:rsid w:val="004D7D24"/>
    <w:rsid w:val="004D7E07"/>
    <w:rsid w:val="004E12B9"/>
    <w:rsid w:val="004E1993"/>
    <w:rsid w:val="004E21B1"/>
    <w:rsid w:val="004E259E"/>
    <w:rsid w:val="004E4D35"/>
    <w:rsid w:val="004E4E85"/>
    <w:rsid w:val="004E5232"/>
    <w:rsid w:val="004E56C1"/>
    <w:rsid w:val="004E588E"/>
    <w:rsid w:val="004E6952"/>
    <w:rsid w:val="004E69B5"/>
    <w:rsid w:val="004E777A"/>
    <w:rsid w:val="004E7A20"/>
    <w:rsid w:val="004F05CA"/>
    <w:rsid w:val="004F0FB0"/>
    <w:rsid w:val="004F1370"/>
    <w:rsid w:val="004F200E"/>
    <w:rsid w:val="004F2287"/>
    <w:rsid w:val="004F2842"/>
    <w:rsid w:val="004F3440"/>
    <w:rsid w:val="004F3EDA"/>
    <w:rsid w:val="004F42F8"/>
    <w:rsid w:val="004F44EE"/>
    <w:rsid w:val="004F4FAC"/>
    <w:rsid w:val="004F5F76"/>
    <w:rsid w:val="004F6AFF"/>
    <w:rsid w:val="004F78E6"/>
    <w:rsid w:val="005025D2"/>
    <w:rsid w:val="00502CF8"/>
    <w:rsid w:val="00503334"/>
    <w:rsid w:val="00503824"/>
    <w:rsid w:val="00504023"/>
    <w:rsid w:val="0050437A"/>
    <w:rsid w:val="00505E56"/>
    <w:rsid w:val="00505ECA"/>
    <w:rsid w:val="00507520"/>
    <w:rsid w:val="00507843"/>
    <w:rsid w:val="005101A8"/>
    <w:rsid w:val="00510914"/>
    <w:rsid w:val="00511033"/>
    <w:rsid w:val="005112F3"/>
    <w:rsid w:val="00512773"/>
    <w:rsid w:val="00512DA1"/>
    <w:rsid w:val="00513E76"/>
    <w:rsid w:val="00514E15"/>
    <w:rsid w:val="00514FBF"/>
    <w:rsid w:val="00516721"/>
    <w:rsid w:val="00517149"/>
    <w:rsid w:val="00517298"/>
    <w:rsid w:val="005172A6"/>
    <w:rsid w:val="005174E8"/>
    <w:rsid w:val="0052024E"/>
    <w:rsid w:val="00520325"/>
    <w:rsid w:val="00520617"/>
    <w:rsid w:val="00523A50"/>
    <w:rsid w:val="0052555A"/>
    <w:rsid w:val="0052578F"/>
    <w:rsid w:val="00525929"/>
    <w:rsid w:val="00525B99"/>
    <w:rsid w:val="00525C28"/>
    <w:rsid w:val="005260B5"/>
    <w:rsid w:val="005278CB"/>
    <w:rsid w:val="005308B8"/>
    <w:rsid w:val="00531102"/>
    <w:rsid w:val="005315A6"/>
    <w:rsid w:val="00532151"/>
    <w:rsid w:val="00532518"/>
    <w:rsid w:val="0053319C"/>
    <w:rsid w:val="00533953"/>
    <w:rsid w:val="00533F61"/>
    <w:rsid w:val="0053556C"/>
    <w:rsid w:val="00535C53"/>
    <w:rsid w:val="00536F2E"/>
    <w:rsid w:val="005410BC"/>
    <w:rsid w:val="00541C9B"/>
    <w:rsid w:val="00541D59"/>
    <w:rsid w:val="00542692"/>
    <w:rsid w:val="00542CB2"/>
    <w:rsid w:val="0054302D"/>
    <w:rsid w:val="00543840"/>
    <w:rsid w:val="00543A45"/>
    <w:rsid w:val="005445FE"/>
    <w:rsid w:val="00544BF7"/>
    <w:rsid w:val="00544D5E"/>
    <w:rsid w:val="005454A7"/>
    <w:rsid w:val="00545ADB"/>
    <w:rsid w:val="00546243"/>
    <w:rsid w:val="00546C37"/>
    <w:rsid w:val="00547100"/>
    <w:rsid w:val="0054795F"/>
    <w:rsid w:val="00550CE9"/>
    <w:rsid w:val="00550E5E"/>
    <w:rsid w:val="0055107B"/>
    <w:rsid w:val="0055114C"/>
    <w:rsid w:val="0055130A"/>
    <w:rsid w:val="0055138D"/>
    <w:rsid w:val="00553C36"/>
    <w:rsid w:val="005545FB"/>
    <w:rsid w:val="00554C7D"/>
    <w:rsid w:val="00554EAA"/>
    <w:rsid w:val="0055674A"/>
    <w:rsid w:val="00556943"/>
    <w:rsid w:val="005571C1"/>
    <w:rsid w:val="00557655"/>
    <w:rsid w:val="00560735"/>
    <w:rsid w:val="00560824"/>
    <w:rsid w:val="005621DD"/>
    <w:rsid w:val="0056266D"/>
    <w:rsid w:val="00562ECB"/>
    <w:rsid w:val="00562FED"/>
    <w:rsid w:val="00563911"/>
    <w:rsid w:val="00564AD8"/>
    <w:rsid w:val="00565397"/>
    <w:rsid w:val="00565609"/>
    <w:rsid w:val="0056596D"/>
    <w:rsid w:val="00565D1A"/>
    <w:rsid w:val="00566161"/>
    <w:rsid w:val="005662D4"/>
    <w:rsid w:val="005666AE"/>
    <w:rsid w:val="00566A1B"/>
    <w:rsid w:val="0057021F"/>
    <w:rsid w:val="00570B89"/>
    <w:rsid w:val="0057117C"/>
    <w:rsid w:val="00572092"/>
    <w:rsid w:val="00572881"/>
    <w:rsid w:val="00573311"/>
    <w:rsid w:val="00574C4A"/>
    <w:rsid w:val="00574C5F"/>
    <w:rsid w:val="005757FB"/>
    <w:rsid w:val="00576471"/>
    <w:rsid w:val="005805F6"/>
    <w:rsid w:val="005820E0"/>
    <w:rsid w:val="00582AD7"/>
    <w:rsid w:val="00582CB4"/>
    <w:rsid w:val="00583797"/>
    <w:rsid w:val="005837B2"/>
    <w:rsid w:val="00583B64"/>
    <w:rsid w:val="005855E3"/>
    <w:rsid w:val="00586193"/>
    <w:rsid w:val="00586544"/>
    <w:rsid w:val="005873B9"/>
    <w:rsid w:val="00590A00"/>
    <w:rsid w:val="005927D8"/>
    <w:rsid w:val="005927F9"/>
    <w:rsid w:val="005931D6"/>
    <w:rsid w:val="0059343D"/>
    <w:rsid w:val="0059356F"/>
    <w:rsid w:val="0059357A"/>
    <w:rsid w:val="005956A5"/>
    <w:rsid w:val="00597B22"/>
    <w:rsid w:val="00597C8A"/>
    <w:rsid w:val="005A085F"/>
    <w:rsid w:val="005A09DF"/>
    <w:rsid w:val="005A0CE7"/>
    <w:rsid w:val="005A1AC2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A7D94"/>
    <w:rsid w:val="005B049A"/>
    <w:rsid w:val="005B0ADA"/>
    <w:rsid w:val="005B31F7"/>
    <w:rsid w:val="005B32E2"/>
    <w:rsid w:val="005B3D92"/>
    <w:rsid w:val="005B4A0C"/>
    <w:rsid w:val="005B52A3"/>
    <w:rsid w:val="005B5D0F"/>
    <w:rsid w:val="005B5ED7"/>
    <w:rsid w:val="005B65DF"/>
    <w:rsid w:val="005B6888"/>
    <w:rsid w:val="005B6F75"/>
    <w:rsid w:val="005B7D03"/>
    <w:rsid w:val="005C036D"/>
    <w:rsid w:val="005C04C7"/>
    <w:rsid w:val="005C0C21"/>
    <w:rsid w:val="005C1033"/>
    <w:rsid w:val="005C15BD"/>
    <w:rsid w:val="005C1C6F"/>
    <w:rsid w:val="005C1EEF"/>
    <w:rsid w:val="005C2328"/>
    <w:rsid w:val="005C24CB"/>
    <w:rsid w:val="005C2A9B"/>
    <w:rsid w:val="005C2BB2"/>
    <w:rsid w:val="005C3808"/>
    <w:rsid w:val="005C39B1"/>
    <w:rsid w:val="005C39B8"/>
    <w:rsid w:val="005C3C65"/>
    <w:rsid w:val="005C46A3"/>
    <w:rsid w:val="005C47A8"/>
    <w:rsid w:val="005C4A42"/>
    <w:rsid w:val="005C4EA6"/>
    <w:rsid w:val="005C5229"/>
    <w:rsid w:val="005C5297"/>
    <w:rsid w:val="005C58A1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3C6D"/>
    <w:rsid w:val="005D4019"/>
    <w:rsid w:val="005D507E"/>
    <w:rsid w:val="005D639B"/>
    <w:rsid w:val="005D675B"/>
    <w:rsid w:val="005D77A4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90"/>
    <w:rsid w:val="005E3CEB"/>
    <w:rsid w:val="005E3E19"/>
    <w:rsid w:val="005E4433"/>
    <w:rsid w:val="005E5ED9"/>
    <w:rsid w:val="005E60C4"/>
    <w:rsid w:val="005E6373"/>
    <w:rsid w:val="005E6CCD"/>
    <w:rsid w:val="005E6EFE"/>
    <w:rsid w:val="005E7152"/>
    <w:rsid w:val="005F1159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5315"/>
    <w:rsid w:val="005F5FA5"/>
    <w:rsid w:val="005F6751"/>
    <w:rsid w:val="005F6BD6"/>
    <w:rsid w:val="006021E9"/>
    <w:rsid w:val="00602AA4"/>
    <w:rsid w:val="00603B31"/>
    <w:rsid w:val="00604F80"/>
    <w:rsid w:val="00605834"/>
    <w:rsid w:val="00605886"/>
    <w:rsid w:val="00605DC7"/>
    <w:rsid w:val="00605E91"/>
    <w:rsid w:val="00605F42"/>
    <w:rsid w:val="0060609E"/>
    <w:rsid w:val="00606478"/>
    <w:rsid w:val="0060749D"/>
    <w:rsid w:val="00610AF2"/>
    <w:rsid w:val="00612D8F"/>
    <w:rsid w:val="00612E1B"/>
    <w:rsid w:val="00612E35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17C14"/>
    <w:rsid w:val="00620F66"/>
    <w:rsid w:val="0062159C"/>
    <w:rsid w:val="006227E7"/>
    <w:rsid w:val="00623074"/>
    <w:rsid w:val="00623E75"/>
    <w:rsid w:val="00623FF8"/>
    <w:rsid w:val="006241A5"/>
    <w:rsid w:val="00624EB7"/>
    <w:rsid w:val="00624F5A"/>
    <w:rsid w:val="00625229"/>
    <w:rsid w:val="0062595B"/>
    <w:rsid w:val="00625D5A"/>
    <w:rsid w:val="00626557"/>
    <w:rsid w:val="0062738B"/>
    <w:rsid w:val="00630885"/>
    <w:rsid w:val="00630C1E"/>
    <w:rsid w:val="00630CAF"/>
    <w:rsid w:val="00631981"/>
    <w:rsid w:val="00631A90"/>
    <w:rsid w:val="0063227B"/>
    <w:rsid w:val="00632475"/>
    <w:rsid w:val="0063275A"/>
    <w:rsid w:val="00633852"/>
    <w:rsid w:val="00634DCD"/>
    <w:rsid w:val="00641B6A"/>
    <w:rsid w:val="00642068"/>
    <w:rsid w:val="00642195"/>
    <w:rsid w:val="006428F7"/>
    <w:rsid w:val="00642FFC"/>
    <w:rsid w:val="006439A0"/>
    <w:rsid w:val="00643F5E"/>
    <w:rsid w:val="00643F64"/>
    <w:rsid w:val="006451D1"/>
    <w:rsid w:val="006469BA"/>
    <w:rsid w:val="006475B7"/>
    <w:rsid w:val="00647D29"/>
    <w:rsid w:val="006518D5"/>
    <w:rsid w:val="00651AEC"/>
    <w:rsid w:val="00651B6C"/>
    <w:rsid w:val="00651B89"/>
    <w:rsid w:val="00651F17"/>
    <w:rsid w:val="00652234"/>
    <w:rsid w:val="00653624"/>
    <w:rsid w:val="006546A8"/>
    <w:rsid w:val="0065596E"/>
    <w:rsid w:val="006560F2"/>
    <w:rsid w:val="0065626F"/>
    <w:rsid w:val="0065755E"/>
    <w:rsid w:val="00657996"/>
    <w:rsid w:val="00660A15"/>
    <w:rsid w:val="00660FD3"/>
    <w:rsid w:val="00662890"/>
    <w:rsid w:val="00663AFE"/>
    <w:rsid w:val="00665915"/>
    <w:rsid w:val="00666511"/>
    <w:rsid w:val="00667047"/>
    <w:rsid w:val="00667E1B"/>
    <w:rsid w:val="006709B7"/>
    <w:rsid w:val="00670CE9"/>
    <w:rsid w:val="00670DF1"/>
    <w:rsid w:val="0067227C"/>
    <w:rsid w:val="00672444"/>
    <w:rsid w:val="00672E67"/>
    <w:rsid w:val="00673192"/>
    <w:rsid w:val="00673201"/>
    <w:rsid w:val="00673274"/>
    <w:rsid w:val="0067418F"/>
    <w:rsid w:val="006743FD"/>
    <w:rsid w:val="0067476B"/>
    <w:rsid w:val="00674CB5"/>
    <w:rsid w:val="00674F78"/>
    <w:rsid w:val="006763DF"/>
    <w:rsid w:val="00676609"/>
    <w:rsid w:val="00677BF5"/>
    <w:rsid w:val="00677E52"/>
    <w:rsid w:val="00680081"/>
    <w:rsid w:val="006800A7"/>
    <w:rsid w:val="00680EE3"/>
    <w:rsid w:val="006810C2"/>
    <w:rsid w:val="006817E2"/>
    <w:rsid w:val="00681898"/>
    <w:rsid w:val="00681A75"/>
    <w:rsid w:val="00681AAB"/>
    <w:rsid w:val="00681D24"/>
    <w:rsid w:val="00681F2D"/>
    <w:rsid w:val="00682ADE"/>
    <w:rsid w:val="00683C1A"/>
    <w:rsid w:val="00684AC5"/>
    <w:rsid w:val="00684DC7"/>
    <w:rsid w:val="00685425"/>
    <w:rsid w:val="00685C49"/>
    <w:rsid w:val="00685F94"/>
    <w:rsid w:val="00686570"/>
    <w:rsid w:val="00687274"/>
    <w:rsid w:val="00687F5E"/>
    <w:rsid w:val="00687FB3"/>
    <w:rsid w:val="00690BA3"/>
    <w:rsid w:val="00690C8E"/>
    <w:rsid w:val="00692154"/>
    <w:rsid w:val="006921AA"/>
    <w:rsid w:val="00692562"/>
    <w:rsid w:val="00692F4A"/>
    <w:rsid w:val="006935B3"/>
    <w:rsid w:val="00693919"/>
    <w:rsid w:val="00693ACE"/>
    <w:rsid w:val="006946CA"/>
    <w:rsid w:val="00694B27"/>
    <w:rsid w:val="006955E8"/>
    <w:rsid w:val="006958EF"/>
    <w:rsid w:val="00696E1A"/>
    <w:rsid w:val="00697382"/>
    <w:rsid w:val="00697417"/>
    <w:rsid w:val="006A095F"/>
    <w:rsid w:val="006A120D"/>
    <w:rsid w:val="006A192D"/>
    <w:rsid w:val="006A286C"/>
    <w:rsid w:val="006A7817"/>
    <w:rsid w:val="006B08F2"/>
    <w:rsid w:val="006B1C93"/>
    <w:rsid w:val="006B25CC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5ED6"/>
    <w:rsid w:val="006B6121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443A"/>
    <w:rsid w:val="006C4BA5"/>
    <w:rsid w:val="006C4EE4"/>
    <w:rsid w:val="006C69AB"/>
    <w:rsid w:val="006C6CD9"/>
    <w:rsid w:val="006C6DAE"/>
    <w:rsid w:val="006C7F73"/>
    <w:rsid w:val="006D0302"/>
    <w:rsid w:val="006D0397"/>
    <w:rsid w:val="006D177D"/>
    <w:rsid w:val="006D3169"/>
    <w:rsid w:val="006D3632"/>
    <w:rsid w:val="006D591A"/>
    <w:rsid w:val="006D78FA"/>
    <w:rsid w:val="006D7E33"/>
    <w:rsid w:val="006D7E68"/>
    <w:rsid w:val="006E182F"/>
    <w:rsid w:val="006E1C2A"/>
    <w:rsid w:val="006E224A"/>
    <w:rsid w:val="006E3203"/>
    <w:rsid w:val="006E4501"/>
    <w:rsid w:val="006E4A69"/>
    <w:rsid w:val="006E5E18"/>
    <w:rsid w:val="006E5F4A"/>
    <w:rsid w:val="006E65CC"/>
    <w:rsid w:val="006E663E"/>
    <w:rsid w:val="006E7E27"/>
    <w:rsid w:val="006F06C7"/>
    <w:rsid w:val="006F145F"/>
    <w:rsid w:val="006F187E"/>
    <w:rsid w:val="006F1C1B"/>
    <w:rsid w:val="006F4451"/>
    <w:rsid w:val="006F475F"/>
    <w:rsid w:val="006F5524"/>
    <w:rsid w:val="006F5BD3"/>
    <w:rsid w:val="006F7213"/>
    <w:rsid w:val="006F7D56"/>
    <w:rsid w:val="007005F3"/>
    <w:rsid w:val="00700609"/>
    <w:rsid w:val="00700B38"/>
    <w:rsid w:val="007018D7"/>
    <w:rsid w:val="00702E4D"/>
    <w:rsid w:val="007030EE"/>
    <w:rsid w:val="007031F0"/>
    <w:rsid w:val="00703E3D"/>
    <w:rsid w:val="00703FB6"/>
    <w:rsid w:val="00704416"/>
    <w:rsid w:val="00705284"/>
    <w:rsid w:val="00705741"/>
    <w:rsid w:val="00706900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4D8D"/>
    <w:rsid w:val="00715289"/>
    <w:rsid w:val="00716D03"/>
    <w:rsid w:val="00717BEA"/>
    <w:rsid w:val="00720121"/>
    <w:rsid w:val="00720B59"/>
    <w:rsid w:val="00722E56"/>
    <w:rsid w:val="0072411D"/>
    <w:rsid w:val="00724769"/>
    <w:rsid w:val="00724B90"/>
    <w:rsid w:val="00724E76"/>
    <w:rsid w:val="00725153"/>
    <w:rsid w:val="007256FB"/>
    <w:rsid w:val="00725F80"/>
    <w:rsid w:val="00726854"/>
    <w:rsid w:val="00726962"/>
    <w:rsid w:val="0072751F"/>
    <w:rsid w:val="007278B0"/>
    <w:rsid w:val="00727B60"/>
    <w:rsid w:val="00731E17"/>
    <w:rsid w:val="0073218E"/>
    <w:rsid w:val="00732393"/>
    <w:rsid w:val="00732907"/>
    <w:rsid w:val="00732ADA"/>
    <w:rsid w:val="00733FCC"/>
    <w:rsid w:val="00734C1D"/>
    <w:rsid w:val="00736E67"/>
    <w:rsid w:val="00737ED4"/>
    <w:rsid w:val="00740335"/>
    <w:rsid w:val="00741115"/>
    <w:rsid w:val="00741AEF"/>
    <w:rsid w:val="00742312"/>
    <w:rsid w:val="00744639"/>
    <w:rsid w:val="00744C23"/>
    <w:rsid w:val="007451B1"/>
    <w:rsid w:val="00745F14"/>
    <w:rsid w:val="007475F1"/>
    <w:rsid w:val="0074772B"/>
    <w:rsid w:val="007477B1"/>
    <w:rsid w:val="0074780E"/>
    <w:rsid w:val="00750676"/>
    <w:rsid w:val="007506BF"/>
    <w:rsid w:val="00750827"/>
    <w:rsid w:val="00750D77"/>
    <w:rsid w:val="0075110D"/>
    <w:rsid w:val="007516C9"/>
    <w:rsid w:val="0075180B"/>
    <w:rsid w:val="0075360E"/>
    <w:rsid w:val="0075403A"/>
    <w:rsid w:val="007551C3"/>
    <w:rsid w:val="0075678F"/>
    <w:rsid w:val="00760093"/>
    <w:rsid w:val="0076017D"/>
    <w:rsid w:val="00761182"/>
    <w:rsid w:val="00762A25"/>
    <w:rsid w:val="00764022"/>
    <w:rsid w:val="007657A0"/>
    <w:rsid w:val="00765F40"/>
    <w:rsid w:val="007663BA"/>
    <w:rsid w:val="00766831"/>
    <w:rsid w:val="00766AD1"/>
    <w:rsid w:val="00767255"/>
    <w:rsid w:val="00770816"/>
    <w:rsid w:val="00770AA8"/>
    <w:rsid w:val="00770B49"/>
    <w:rsid w:val="00771565"/>
    <w:rsid w:val="00771624"/>
    <w:rsid w:val="0077179A"/>
    <w:rsid w:val="0077189D"/>
    <w:rsid w:val="00771B0A"/>
    <w:rsid w:val="007723AA"/>
    <w:rsid w:val="00772923"/>
    <w:rsid w:val="00773746"/>
    <w:rsid w:val="00773C1C"/>
    <w:rsid w:val="00774533"/>
    <w:rsid w:val="0077513A"/>
    <w:rsid w:val="00776BF7"/>
    <w:rsid w:val="007771FD"/>
    <w:rsid w:val="007772C2"/>
    <w:rsid w:val="0077795B"/>
    <w:rsid w:val="00777BF4"/>
    <w:rsid w:val="00780087"/>
    <w:rsid w:val="0078071B"/>
    <w:rsid w:val="007810BA"/>
    <w:rsid w:val="00781253"/>
    <w:rsid w:val="007817AD"/>
    <w:rsid w:val="00783913"/>
    <w:rsid w:val="0078396D"/>
    <w:rsid w:val="00783E19"/>
    <w:rsid w:val="0078435A"/>
    <w:rsid w:val="0078460A"/>
    <w:rsid w:val="00784769"/>
    <w:rsid w:val="00784B78"/>
    <w:rsid w:val="0078560F"/>
    <w:rsid w:val="0078631A"/>
    <w:rsid w:val="007865C2"/>
    <w:rsid w:val="00786BC2"/>
    <w:rsid w:val="00787B26"/>
    <w:rsid w:val="00787C82"/>
    <w:rsid w:val="00790577"/>
    <w:rsid w:val="007911EF"/>
    <w:rsid w:val="0079149C"/>
    <w:rsid w:val="0079424D"/>
    <w:rsid w:val="0079561D"/>
    <w:rsid w:val="007960C1"/>
    <w:rsid w:val="00796511"/>
    <w:rsid w:val="00796D1E"/>
    <w:rsid w:val="007A23BE"/>
    <w:rsid w:val="007A24FC"/>
    <w:rsid w:val="007A27B9"/>
    <w:rsid w:val="007A2E8C"/>
    <w:rsid w:val="007A4D08"/>
    <w:rsid w:val="007A6B20"/>
    <w:rsid w:val="007A700B"/>
    <w:rsid w:val="007A72C7"/>
    <w:rsid w:val="007B03A0"/>
    <w:rsid w:val="007B03E6"/>
    <w:rsid w:val="007B0F9C"/>
    <w:rsid w:val="007B1300"/>
    <w:rsid w:val="007B1327"/>
    <w:rsid w:val="007B1A0D"/>
    <w:rsid w:val="007B269D"/>
    <w:rsid w:val="007B39CD"/>
    <w:rsid w:val="007B3C18"/>
    <w:rsid w:val="007B685B"/>
    <w:rsid w:val="007B6BEC"/>
    <w:rsid w:val="007B7771"/>
    <w:rsid w:val="007C1087"/>
    <w:rsid w:val="007C13AF"/>
    <w:rsid w:val="007C2502"/>
    <w:rsid w:val="007C28CF"/>
    <w:rsid w:val="007C30DE"/>
    <w:rsid w:val="007C31B3"/>
    <w:rsid w:val="007C371D"/>
    <w:rsid w:val="007C4329"/>
    <w:rsid w:val="007C4F47"/>
    <w:rsid w:val="007C6395"/>
    <w:rsid w:val="007C64DD"/>
    <w:rsid w:val="007C71F5"/>
    <w:rsid w:val="007C7691"/>
    <w:rsid w:val="007D047F"/>
    <w:rsid w:val="007D2859"/>
    <w:rsid w:val="007D2DAD"/>
    <w:rsid w:val="007D35F5"/>
    <w:rsid w:val="007D3C7E"/>
    <w:rsid w:val="007D3DB4"/>
    <w:rsid w:val="007D48C6"/>
    <w:rsid w:val="007D5590"/>
    <w:rsid w:val="007D5EAA"/>
    <w:rsid w:val="007D6387"/>
    <w:rsid w:val="007D65FD"/>
    <w:rsid w:val="007D69AA"/>
    <w:rsid w:val="007D737D"/>
    <w:rsid w:val="007D75C0"/>
    <w:rsid w:val="007D7A08"/>
    <w:rsid w:val="007E030C"/>
    <w:rsid w:val="007E1133"/>
    <w:rsid w:val="007E15A6"/>
    <w:rsid w:val="007E1D91"/>
    <w:rsid w:val="007E2756"/>
    <w:rsid w:val="007E2FF0"/>
    <w:rsid w:val="007E3D23"/>
    <w:rsid w:val="007E3F06"/>
    <w:rsid w:val="007E4290"/>
    <w:rsid w:val="007E47E6"/>
    <w:rsid w:val="007E53D5"/>
    <w:rsid w:val="007E6E96"/>
    <w:rsid w:val="007E704D"/>
    <w:rsid w:val="007E7300"/>
    <w:rsid w:val="007E7FA4"/>
    <w:rsid w:val="007F08D4"/>
    <w:rsid w:val="007F0FEC"/>
    <w:rsid w:val="007F1055"/>
    <w:rsid w:val="007F105C"/>
    <w:rsid w:val="007F14C1"/>
    <w:rsid w:val="007F1EF9"/>
    <w:rsid w:val="007F1F81"/>
    <w:rsid w:val="007F1FEF"/>
    <w:rsid w:val="007F21BA"/>
    <w:rsid w:val="007F22AD"/>
    <w:rsid w:val="007F41C5"/>
    <w:rsid w:val="007F49A0"/>
    <w:rsid w:val="007F5A56"/>
    <w:rsid w:val="007F7A60"/>
    <w:rsid w:val="007F7C57"/>
    <w:rsid w:val="0080063A"/>
    <w:rsid w:val="00800A12"/>
    <w:rsid w:val="00800CAC"/>
    <w:rsid w:val="0080307F"/>
    <w:rsid w:val="00803414"/>
    <w:rsid w:val="0080383C"/>
    <w:rsid w:val="00803A3D"/>
    <w:rsid w:val="00803D08"/>
    <w:rsid w:val="00804378"/>
    <w:rsid w:val="0080471A"/>
    <w:rsid w:val="00804C9F"/>
    <w:rsid w:val="0080548A"/>
    <w:rsid w:val="008068DE"/>
    <w:rsid w:val="00806980"/>
    <w:rsid w:val="00806C9E"/>
    <w:rsid w:val="008102C4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251"/>
    <w:rsid w:val="0081640E"/>
    <w:rsid w:val="00816435"/>
    <w:rsid w:val="00816988"/>
    <w:rsid w:val="00817F9A"/>
    <w:rsid w:val="0082100B"/>
    <w:rsid w:val="008218A4"/>
    <w:rsid w:val="00821B63"/>
    <w:rsid w:val="0082233D"/>
    <w:rsid w:val="0082253C"/>
    <w:rsid w:val="00822928"/>
    <w:rsid w:val="00822D81"/>
    <w:rsid w:val="00822D96"/>
    <w:rsid w:val="008232EE"/>
    <w:rsid w:val="00823338"/>
    <w:rsid w:val="00823434"/>
    <w:rsid w:val="008247AF"/>
    <w:rsid w:val="00825637"/>
    <w:rsid w:val="00825EB4"/>
    <w:rsid w:val="00826120"/>
    <w:rsid w:val="00826CF1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789"/>
    <w:rsid w:val="0083399F"/>
    <w:rsid w:val="0083403A"/>
    <w:rsid w:val="00834C19"/>
    <w:rsid w:val="008360EA"/>
    <w:rsid w:val="00836532"/>
    <w:rsid w:val="00837530"/>
    <w:rsid w:val="00837769"/>
    <w:rsid w:val="008377C9"/>
    <w:rsid w:val="00837CE9"/>
    <w:rsid w:val="00840EB6"/>
    <w:rsid w:val="00840F56"/>
    <w:rsid w:val="0084190B"/>
    <w:rsid w:val="008439F8"/>
    <w:rsid w:val="008450AA"/>
    <w:rsid w:val="008455EB"/>
    <w:rsid w:val="00845D62"/>
    <w:rsid w:val="0084698B"/>
    <w:rsid w:val="0084742A"/>
    <w:rsid w:val="008474D4"/>
    <w:rsid w:val="00850AF6"/>
    <w:rsid w:val="00850DFB"/>
    <w:rsid w:val="008514FA"/>
    <w:rsid w:val="00852233"/>
    <w:rsid w:val="0085253E"/>
    <w:rsid w:val="0085362E"/>
    <w:rsid w:val="00853D5C"/>
    <w:rsid w:val="00853DD5"/>
    <w:rsid w:val="008541A7"/>
    <w:rsid w:val="0085484F"/>
    <w:rsid w:val="008548CF"/>
    <w:rsid w:val="00855AF0"/>
    <w:rsid w:val="00856A3C"/>
    <w:rsid w:val="00856F71"/>
    <w:rsid w:val="0085775A"/>
    <w:rsid w:val="00857A92"/>
    <w:rsid w:val="00857F08"/>
    <w:rsid w:val="00860556"/>
    <w:rsid w:val="0086125F"/>
    <w:rsid w:val="00861459"/>
    <w:rsid w:val="00861731"/>
    <w:rsid w:val="00862B3C"/>
    <w:rsid w:val="0086347E"/>
    <w:rsid w:val="008636E8"/>
    <w:rsid w:val="0086372D"/>
    <w:rsid w:val="00864505"/>
    <w:rsid w:val="00864A5B"/>
    <w:rsid w:val="00871DC5"/>
    <w:rsid w:val="00873E08"/>
    <w:rsid w:val="00873FE7"/>
    <w:rsid w:val="00874165"/>
    <w:rsid w:val="0087431C"/>
    <w:rsid w:val="0087483A"/>
    <w:rsid w:val="00874FFE"/>
    <w:rsid w:val="00875287"/>
    <w:rsid w:val="008752B0"/>
    <w:rsid w:val="00876526"/>
    <w:rsid w:val="00876DF6"/>
    <w:rsid w:val="00877081"/>
    <w:rsid w:val="0087773B"/>
    <w:rsid w:val="00877BA2"/>
    <w:rsid w:val="008801F6"/>
    <w:rsid w:val="00881A8A"/>
    <w:rsid w:val="00881B92"/>
    <w:rsid w:val="00881F87"/>
    <w:rsid w:val="0088201F"/>
    <w:rsid w:val="00882870"/>
    <w:rsid w:val="008828A5"/>
    <w:rsid w:val="00882DCD"/>
    <w:rsid w:val="0088334E"/>
    <w:rsid w:val="0088379D"/>
    <w:rsid w:val="00883B5A"/>
    <w:rsid w:val="00883F4C"/>
    <w:rsid w:val="00885A18"/>
    <w:rsid w:val="00885D0A"/>
    <w:rsid w:val="008861E0"/>
    <w:rsid w:val="0088621E"/>
    <w:rsid w:val="008862BD"/>
    <w:rsid w:val="008867FF"/>
    <w:rsid w:val="008870C1"/>
    <w:rsid w:val="00887802"/>
    <w:rsid w:val="008922D4"/>
    <w:rsid w:val="00892387"/>
    <w:rsid w:val="00893527"/>
    <w:rsid w:val="00897149"/>
    <w:rsid w:val="0089758E"/>
    <w:rsid w:val="00897641"/>
    <w:rsid w:val="00897E31"/>
    <w:rsid w:val="008A19E6"/>
    <w:rsid w:val="008A22B4"/>
    <w:rsid w:val="008A2557"/>
    <w:rsid w:val="008A25FD"/>
    <w:rsid w:val="008A2ABB"/>
    <w:rsid w:val="008A3003"/>
    <w:rsid w:val="008A33BB"/>
    <w:rsid w:val="008A3B60"/>
    <w:rsid w:val="008A47BE"/>
    <w:rsid w:val="008A52F6"/>
    <w:rsid w:val="008A5754"/>
    <w:rsid w:val="008A5E65"/>
    <w:rsid w:val="008B0AA6"/>
    <w:rsid w:val="008B1287"/>
    <w:rsid w:val="008B25B2"/>
    <w:rsid w:val="008B25F2"/>
    <w:rsid w:val="008B400C"/>
    <w:rsid w:val="008B53A0"/>
    <w:rsid w:val="008B6A76"/>
    <w:rsid w:val="008C0AF7"/>
    <w:rsid w:val="008C0D06"/>
    <w:rsid w:val="008C1471"/>
    <w:rsid w:val="008C2044"/>
    <w:rsid w:val="008C3008"/>
    <w:rsid w:val="008C31F7"/>
    <w:rsid w:val="008C34AF"/>
    <w:rsid w:val="008C35B5"/>
    <w:rsid w:val="008C4ADE"/>
    <w:rsid w:val="008C4AF7"/>
    <w:rsid w:val="008C5F84"/>
    <w:rsid w:val="008C6113"/>
    <w:rsid w:val="008C6B9C"/>
    <w:rsid w:val="008C72E9"/>
    <w:rsid w:val="008C748D"/>
    <w:rsid w:val="008C76A2"/>
    <w:rsid w:val="008D1B91"/>
    <w:rsid w:val="008D2184"/>
    <w:rsid w:val="008D22BE"/>
    <w:rsid w:val="008D2D0F"/>
    <w:rsid w:val="008D3C6B"/>
    <w:rsid w:val="008D47CD"/>
    <w:rsid w:val="008D4999"/>
    <w:rsid w:val="008D4B73"/>
    <w:rsid w:val="008D65AA"/>
    <w:rsid w:val="008D6A8E"/>
    <w:rsid w:val="008E0C98"/>
    <w:rsid w:val="008E1037"/>
    <w:rsid w:val="008E1449"/>
    <w:rsid w:val="008E1C86"/>
    <w:rsid w:val="008E417D"/>
    <w:rsid w:val="008E435A"/>
    <w:rsid w:val="008E49EA"/>
    <w:rsid w:val="008E590B"/>
    <w:rsid w:val="008E6521"/>
    <w:rsid w:val="008E65FC"/>
    <w:rsid w:val="008E7817"/>
    <w:rsid w:val="008F330A"/>
    <w:rsid w:val="008F3BE3"/>
    <w:rsid w:val="008F5804"/>
    <w:rsid w:val="008F58C4"/>
    <w:rsid w:val="008F5C6F"/>
    <w:rsid w:val="008F62A4"/>
    <w:rsid w:val="008F6D41"/>
    <w:rsid w:val="00900129"/>
    <w:rsid w:val="00900D7B"/>
    <w:rsid w:val="00901477"/>
    <w:rsid w:val="00901AC5"/>
    <w:rsid w:val="00901CF8"/>
    <w:rsid w:val="00902CA3"/>
    <w:rsid w:val="00903172"/>
    <w:rsid w:val="00903773"/>
    <w:rsid w:val="0090430B"/>
    <w:rsid w:val="0090445A"/>
    <w:rsid w:val="009055F9"/>
    <w:rsid w:val="00906690"/>
    <w:rsid w:val="00906B93"/>
    <w:rsid w:val="00906FE5"/>
    <w:rsid w:val="00907669"/>
    <w:rsid w:val="00907DE7"/>
    <w:rsid w:val="00910F21"/>
    <w:rsid w:val="00911D08"/>
    <w:rsid w:val="00911D45"/>
    <w:rsid w:val="009137F3"/>
    <w:rsid w:val="00913A72"/>
    <w:rsid w:val="009140F3"/>
    <w:rsid w:val="009141B0"/>
    <w:rsid w:val="009145A2"/>
    <w:rsid w:val="00915994"/>
    <w:rsid w:val="00915D5E"/>
    <w:rsid w:val="0091704A"/>
    <w:rsid w:val="00921361"/>
    <w:rsid w:val="009217E5"/>
    <w:rsid w:val="00921A47"/>
    <w:rsid w:val="00921ED8"/>
    <w:rsid w:val="009231A0"/>
    <w:rsid w:val="00923DBE"/>
    <w:rsid w:val="009249A4"/>
    <w:rsid w:val="00924ADD"/>
    <w:rsid w:val="00926D5B"/>
    <w:rsid w:val="00927C0F"/>
    <w:rsid w:val="00930EB5"/>
    <w:rsid w:val="00931372"/>
    <w:rsid w:val="009332D6"/>
    <w:rsid w:val="00933A3E"/>
    <w:rsid w:val="009341F4"/>
    <w:rsid w:val="009347B9"/>
    <w:rsid w:val="00935159"/>
    <w:rsid w:val="009366ED"/>
    <w:rsid w:val="009369AA"/>
    <w:rsid w:val="00940809"/>
    <w:rsid w:val="00941994"/>
    <w:rsid w:val="00942180"/>
    <w:rsid w:val="009425A5"/>
    <w:rsid w:val="00942929"/>
    <w:rsid w:val="009430C0"/>
    <w:rsid w:val="00943340"/>
    <w:rsid w:val="00943DC2"/>
    <w:rsid w:val="00943F6B"/>
    <w:rsid w:val="00944430"/>
    <w:rsid w:val="0094530C"/>
    <w:rsid w:val="00945F34"/>
    <w:rsid w:val="009471D3"/>
    <w:rsid w:val="00950882"/>
    <w:rsid w:val="009510D6"/>
    <w:rsid w:val="009514A8"/>
    <w:rsid w:val="00951D56"/>
    <w:rsid w:val="0095391B"/>
    <w:rsid w:val="009546E4"/>
    <w:rsid w:val="0095498E"/>
    <w:rsid w:val="00954EA1"/>
    <w:rsid w:val="00956040"/>
    <w:rsid w:val="009566E0"/>
    <w:rsid w:val="00956893"/>
    <w:rsid w:val="00956C0E"/>
    <w:rsid w:val="0096044D"/>
    <w:rsid w:val="00960C7D"/>
    <w:rsid w:val="00961B81"/>
    <w:rsid w:val="00962194"/>
    <w:rsid w:val="00963472"/>
    <w:rsid w:val="00963E63"/>
    <w:rsid w:val="009650EB"/>
    <w:rsid w:val="00965276"/>
    <w:rsid w:val="00965925"/>
    <w:rsid w:val="009666A9"/>
    <w:rsid w:val="00966FCE"/>
    <w:rsid w:val="009703EF"/>
    <w:rsid w:val="00971E40"/>
    <w:rsid w:val="009732C0"/>
    <w:rsid w:val="00973E01"/>
    <w:rsid w:val="00973E75"/>
    <w:rsid w:val="00974118"/>
    <w:rsid w:val="0097431D"/>
    <w:rsid w:val="009748E2"/>
    <w:rsid w:val="00975C88"/>
    <w:rsid w:val="009764BB"/>
    <w:rsid w:val="00980BAE"/>
    <w:rsid w:val="00980F4F"/>
    <w:rsid w:val="009824B9"/>
    <w:rsid w:val="00982788"/>
    <w:rsid w:val="00982DC2"/>
    <w:rsid w:val="009838A3"/>
    <w:rsid w:val="00983EE1"/>
    <w:rsid w:val="009846DE"/>
    <w:rsid w:val="00986DD0"/>
    <w:rsid w:val="00987150"/>
    <w:rsid w:val="00987B1D"/>
    <w:rsid w:val="00987C5A"/>
    <w:rsid w:val="00987FEE"/>
    <w:rsid w:val="009924B3"/>
    <w:rsid w:val="00992D0C"/>
    <w:rsid w:val="00993163"/>
    <w:rsid w:val="009934A3"/>
    <w:rsid w:val="00993C1E"/>
    <w:rsid w:val="009942C0"/>
    <w:rsid w:val="009949C1"/>
    <w:rsid w:val="00995B7F"/>
    <w:rsid w:val="00997BEA"/>
    <w:rsid w:val="00997EA5"/>
    <w:rsid w:val="009A045E"/>
    <w:rsid w:val="009A1106"/>
    <w:rsid w:val="009A1496"/>
    <w:rsid w:val="009A16A0"/>
    <w:rsid w:val="009A16AA"/>
    <w:rsid w:val="009A19B0"/>
    <w:rsid w:val="009A1B89"/>
    <w:rsid w:val="009A21FB"/>
    <w:rsid w:val="009A33F1"/>
    <w:rsid w:val="009A365F"/>
    <w:rsid w:val="009A3743"/>
    <w:rsid w:val="009A49B6"/>
    <w:rsid w:val="009A4AF0"/>
    <w:rsid w:val="009A5B60"/>
    <w:rsid w:val="009A608B"/>
    <w:rsid w:val="009A60C9"/>
    <w:rsid w:val="009A6AD9"/>
    <w:rsid w:val="009B07E8"/>
    <w:rsid w:val="009B1384"/>
    <w:rsid w:val="009B1CF7"/>
    <w:rsid w:val="009B2448"/>
    <w:rsid w:val="009B338F"/>
    <w:rsid w:val="009B49DA"/>
    <w:rsid w:val="009B5AD3"/>
    <w:rsid w:val="009B5EE2"/>
    <w:rsid w:val="009B679F"/>
    <w:rsid w:val="009B6C7A"/>
    <w:rsid w:val="009B6E1E"/>
    <w:rsid w:val="009C003E"/>
    <w:rsid w:val="009C0FFA"/>
    <w:rsid w:val="009C1DE8"/>
    <w:rsid w:val="009C2883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BE5"/>
    <w:rsid w:val="009C7C8D"/>
    <w:rsid w:val="009D00D2"/>
    <w:rsid w:val="009D0521"/>
    <w:rsid w:val="009D0C27"/>
    <w:rsid w:val="009D1A58"/>
    <w:rsid w:val="009D1B06"/>
    <w:rsid w:val="009D2030"/>
    <w:rsid w:val="009D29A7"/>
    <w:rsid w:val="009D2B8C"/>
    <w:rsid w:val="009D2E70"/>
    <w:rsid w:val="009D3951"/>
    <w:rsid w:val="009D519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93E"/>
    <w:rsid w:val="009E2E47"/>
    <w:rsid w:val="009E3393"/>
    <w:rsid w:val="009E39F9"/>
    <w:rsid w:val="009E3EE9"/>
    <w:rsid w:val="009E48B4"/>
    <w:rsid w:val="009E591A"/>
    <w:rsid w:val="009E5E43"/>
    <w:rsid w:val="009E7522"/>
    <w:rsid w:val="009E7C6E"/>
    <w:rsid w:val="009E7E82"/>
    <w:rsid w:val="009F0C64"/>
    <w:rsid w:val="009F19C2"/>
    <w:rsid w:val="009F2639"/>
    <w:rsid w:val="009F31C2"/>
    <w:rsid w:val="009F31EB"/>
    <w:rsid w:val="009F4CCB"/>
    <w:rsid w:val="009F588E"/>
    <w:rsid w:val="009F6A16"/>
    <w:rsid w:val="009F6BDB"/>
    <w:rsid w:val="009F752C"/>
    <w:rsid w:val="009F7654"/>
    <w:rsid w:val="00A003E4"/>
    <w:rsid w:val="00A00B1D"/>
    <w:rsid w:val="00A021DE"/>
    <w:rsid w:val="00A02E48"/>
    <w:rsid w:val="00A031FD"/>
    <w:rsid w:val="00A0365D"/>
    <w:rsid w:val="00A04174"/>
    <w:rsid w:val="00A048D6"/>
    <w:rsid w:val="00A04981"/>
    <w:rsid w:val="00A04D01"/>
    <w:rsid w:val="00A05313"/>
    <w:rsid w:val="00A05CCD"/>
    <w:rsid w:val="00A06497"/>
    <w:rsid w:val="00A067CD"/>
    <w:rsid w:val="00A102A9"/>
    <w:rsid w:val="00A11EB0"/>
    <w:rsid w:val="00A12033"/>
    <w:rsid w:val="00A1245B"/>
    <w:rsid w:val="00A12F7D"/>
    <w:rsid w:val="00A1433A"/>
    <w:rsid w:val="00A15171"/>
    <w:rsid w:val="00A1659B"/>
    <w:rsid w:val="00A2055F"/>
    <w:rsid w:val="00A20790"/>
    <w:rsid w:val="00A20BE9"/>
    <w:rsid w:val="00A20D6F"/>
    <w:rsid w:val="00A2115E"/>
    <w:rsid w:val="00A21433"/>
    <w:rsid w:val="00A217B0"/>
    <w:rsid w:val="00A21FDA"/>
    <w:rsid w:val="00A22837"/>
    <w:rsid w:val="00A22CE7"/>
    <w:rsid w:val="00A22D99"/>
    <w:rsid w:val="00A22FAF"/>
    <w:rsid w:val="00A23402"/>
    <w:rsid w:val="00A234D1"/>
    <w:rsid w:val="00A234DA"/>
    <w:rsid w:val="00A234E9"/>
    <w:rsid w:val="00A24851"/>
    <w:rsid w:val="00A24D90"/>
    <w:rsid w:val="00A2504C"/>
    <w:rsid w:val="00A255E1"/>
    <w:rsid w:val="00A25D2C"/>
    <w:rsid w:val="00A26332"/>
    <w:rsid w:val="00A265F7"/>
    <w:rsid w:val="00A2709E"/>
    <w:rsid w:val="00A27262"/>
    <w:rsid w:val="00A30260"/>
    <w:rsid w:val="00A30377"/>
    <w:rsid w:val="00A303AB"/>
    <w:rsid w:val="00A3094A"/>
    <w:rsid w:val="00A31184"/>
    <w:rsid w:val="00A32207"/>
    <w:rsid w:val="00A329F1"/>
    <w:rsid w:val="00A33C5C"/>
    <w:rsid w:val="00A33DB0"/>
    <w:rsid w:val="00A33DE1"/>
    <w:rsid w:val="00A34472"/>
    <w:rsid w:val="00A34896"/>
    <w:rsid w:val="00A35C06"/>
    <w:rsid w:val="00A372F4"/>
    <w:rsid w:val="00A37ACA"/>
    <w:rsid w:val="00A4019A"/>
    <w:rsid w:val="00A401DA"/>
    <w:rsid w:val="00A4056C"/>
    <w:rsid w:val="00A40A71"/>
    <w:rsid w:val="00A414F5"/>
    <w:rsid w:val="00A41686"/>
    <w:rsid w:val="00A4196E"/>
    <w:rsid w:val="00A42ACC"/>
    <w:rsid w:val="00A432DF"/>
    <w:rsid w:val="00A43363"/>
    <w:rsid w:val="00A43E7E"/>
    <w:rsid w:val="00A4438D"/>
    <w:rsid w:val="00A449A0"/>
    <w:rsid w:val="00A44FEF"/>
    <w:rsid w:val="00A457D4"/>
    <w:rsid w:val="00A458C6"/>
    <w:rsid w:val="00A476AF"/>
    <w:rsid w:val="00A47713"/>
    <w:rsid w:val="00A47BD3"/>
    <w:rsid w:val="00A50B2C"/>
    <w:rsid w:val="00A50CB6"/>
    <w:rsid w:val="00A50E51"/>
    <w:rsid w:val="00A510B1"/>
    <w:rsid w:val="00A53A06"/>
    <w:rsid w:val="00A5433B"/>
    <w:rsid w:val="00A56126"/>
    <w:rsid w:val="00A576ED"/>
    <w:rsid w:val="00A60B53"/>
    <w:rsid w:val="00A610D9"/>
    <w:rsid w:val="00A612E8"/>
    <w:rsid w:val="00A614E3"/>
    <w:rsid w:val="00A643B0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4C83"/>
    <w:rsid w:val="00A752D4"/>
    <w:rsid w:val="00A753B1"/>
    <w:rsid w:val="00A76DD3"/>
    <w:rsid w:val="00A771D2"/>
    <w:rsid w:val="00A80636"/>
    <w:rsid w:val="00A80743"/>
    <w:rsid w:val="00A80E3B"/>
    <w:rsid w:val="00A811CF"/>
    <w:rsid w:val="00A81C68"/>
    <w:rsid w:val="00A81D56"/>
    <w:rsid w:val="00A8304E"/>
    <w:rsid w:val="00A837C4"/>
    <w:rsid w:val="00A8450F"/>
    <w:rsid w:val="00A84FBE"/>
    <w:rsid w:val="00A86638"/>
    <w:rsid w:val="00A90166"/>
    <w:rsid w:val="00A90800"/>
    <w:rsid w:val="00A90B41"/>
    <w:rsid w:val="00A914F4"/>
    <w:rsid w:val="00A918A8"/>
    <w:rsid w:val="00A928C1"/>
    <w:rsid w:val="00A930C1"/>
    <w:rsid w:val="00A9342B"/>
    <w:rsid w:val="00A9356B"/>
    <w:rsid w:val="00A93BBF"/>
    <w:rsid w:val="00A93C39"/>
    <w:rsid w:val="00A93CE9"/>
    <w:rsid w:val="00A95B01"/>
    <w:rsid w:val="00A9630E"/>
    <w:rsid w:val="00A9646A"/>
    <w:rsid w:val="00A964CA"/>
    <w:rsid w:val="00A97A72"/>
    <w:rsid w:val="00A97A98"/>
    <w:rsid w:val="00A97D35"/>
    <w:rsid w:val="00AA128C"/>
    <w:rsid w:val="00AA133B"/>
    <w:rsid w:val="00AA19AE"/>
    <w:rsid w:val="00AA1D29"/>
    <w:rsid w:val="00AA3427"/>
    <w:rsid w:val="00AA36F7"/>
    <w:rsid w:val="00AA37F7"/>
    <w:rsid w:val="00AA4353"/>
    <w:rsid w:val="00AA456A"/>
    <w:rsid w:val="00AA4789"/>
    <w:rsid w:val="00AA611A"/>
    <w:rsid w:val="00AA61D1"/>
    <w:rsid w:val="00AA6434"/>
    <w:rsid w:val="00AA6705"/>
    <w:rsid w:val="00AA6EF4"/>
    <w:rsid w:val="00AA7D7B"/>
    <w:rsid w:val="00AB009D"/>
    <w:rsid w:val="00AB00EE"/>
    <w:rsid w:val="00AB03F9"/>
    <w:rsid w:val="00AB0413"/>
    <w:rsid w:val="00AB08A8"/>
    <w:rsid w:val="00AB13E7"/>
    <w:rsid w:val="00AB1CA7"/>
    <w:rsid w:val="00AB21D4"/>
    <w:rsid w:val="00AB2231"/>
    <w:rsid w:val="00AB229B"/>
    <w:rsid w:val="00AB29CB"/>
    <w:rsid w:val="00AB2FF1"/>
    <w:rsid w:val="00AB3205"/>
    <w:rsid w:val="00AB3E06"/>
    <w:rsid w:val="00AB47EE"/>
    <w:rsid w:val="00AB48F5"/>
    <w:rsid w:val="00AB4AB3"/>
    <w:rsid w:val="00AB4CDD"/>
    <w:rsid w:val="00AB66FB"/>
    <w:rsid w:val="00AB6897"/>
    <w:rsid w:val="00AB7E74"/>
    <w:rsid w:val="00AC0313"/>
    <w:rsid w:val="00AC1A2F"/>
    <w:rsid w:val="00AC2807"/>
    <w:rsid w:val="00AC2BD5"/>
    <w:rsid w:val="00AC2E76"/>
    <w:rsid w:val="00AC39B1"/>
    <w:rsid w:val="00AC4118"/>
    <w:rsid w:val="00AC4763"/>
    <w:rsid w:val="00AC5E2E"/>
    <w:rsid w:val="00AC5E6C"/>
    <w:rsid w:val="00AC76AF"/>
    <w:rsid w:val="00AC79A3"/>
    <w:rsid w:val="00AC7B85"/>
    <w:rsid w:val="00AD0F8F"/>
    <w:rsid w:val="00AD15CA"/>
    <w:rsid w:val="00AD2C46"/>
    <w:rsid w:val="00AD2D04"/>
    <w:rsid w:val="00AD2D63"/>
    <w:rsid w:val="00AD4740"/>
    <w:rsid w:val="00AD4CA9"/>
    <w:rsid w:val="00AD4E4D"/>
    <w:rsid w:val="00AD52CA"/>
    <w:rsid w:val="00AD59D6"/>
    <w:rsid w:val="00AD6601"/>
    <w:rsid w:val="00AD6984"/>
    <w:rsid w:val="00AD70D6"/>
    <w:rsid w:val="00AD72FE"/>
    <w:rsid w:val="00AD7F2F"/>
    <w:rsid w:val="00AE0403"/>
    <w:rsid w:val="00AE0BD3"/>
    <w:rsid w:val="00AE1601"/>
    <w:rsid w:val="00AE1734"/>
    <w:rsid w:val="00AE18A9"/>
    <w:rsid w:val="00AE1B97"/>
    <w:rsid w:val="00AE1F5E"/>
    <w:rsid w:val="00AE45F5"/>
    <w:rsid w:val="00AE49A5"/>
    <w:rsid w:val="00AE4C99"/>
    <w:rsid w:val="00AE4FDD"/>
    <w:rsid w:val="00AE57FB"/>
    <w:rsid w:val="00AE586F"/>
    <w:rsid w:val="00AE5A7B"/>
    <w:rsid w:val="00AE5C17"/>
    <w:rsid w:val="00AE5E8B"/>
    <w:rsid w:val="00AE66E0"/>
    <w:rsid w:val="00AE757E"/>
    <w:rsid w:val="00AE75A0"/>
    <w:rsid w:val="00AF1DF9"/>
    <w:rsid w:val="00AF3CB6"/>
    <w:rsid w:val="00AF65E8"/>
    <w:rsid w:val="00AF66FF"/>
    <w:rsid w:val="00AF7593"/>
    <w:rsid w:val="00B003E9"/>
    <w:rsid w:val="00B015BE"/>
    <w:rsid w:val="00B01945"/>
    <w:rsid w:val="00B01EE7"/>
    <w:rsid w:val="00B020AD"/>
    <w:rsid w:val="00B0268F"/>
    <w:rsid w:val="00B035ED"/>
    <w:rsid w:val="00B0446B"/>
    <w:rsid w:val="00B0451D"/>
    <w:rsid w:val="00B047AC"/>
    <w:rsid w:val="00B05278"/>
    <w:rsid w:val="00B060AC"/>
    <w:rsid w:val="00B072BE"/>
    <w:rsid w:val="00B0756E"/>
    <w:rsid w:val="00B0794B"/>
    <w:rsid w:val="00B0795C"/>
    <w:rsid w:val="00B07D58"/>
    <w:rsid w:val="00B10B75"/>
    <w:rsid w:val="00B10D84"/>
    <w:rsid w:val="00B129A7"/>
    <w:rsid w:val="00B13B4C"/>
    <w:rsid w:val="00B13CB1"/>
    <w:rsid w:val="00B143B3"/>
    <w:rsid w:val="00B1452D"/>
    <w:rsid w:val="00B14E52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BCF"/>
    <w:rsid w:val="00B24E3E"/>
    <w:rsid w:val="00B25FF1"/>
    <w:rsid w:val="00B26712"/>
    <w:rsid w:val="00B26857"/>
    <w:rsid w:val="00B26C41"/>
    <w:rsid w:val="00B27361"/>
    <w:rsid w:val="00B27ED0"/>
    <w:rsid w:val="00B30BE4"/>
    <w:rsid w:val="00B3123F"/>
    <w:rsid w:val="00B317D6"/>
    <w:rsid w:val="00B3208B"/>
    <w:rsid w:val="00B321DD"/>
    <w:rsid w:val="00B3354D"/>
    <w:rsid w:val="00B33606"/>
    <w:rsid w:val="00B34979"/>
    <w:rsid w:val="00B34B70"/>
    <w:rsid w:val="00B360A6"/>
    <w:rsid w:val="00B362A1"/>
    <w:rsid w:val="00B365B2"/>
    <w:rsid w:val="00B36DA6"/>
    <w:rsid w:val="00B37108"/>
    <w:rsid w:val="00B379EF"/>
    <w:rsid w:val="00B37D72"/>
    <w:rsid w:val="00B40612"/>
    <w:rsid w:val="00B40B80"/>
    <w:rsid w:val="00B417B6"/>
    <w:rsid w:val="00B41FB4"/>
    <w:rsid w:val="00B41FBA"/>
    <w:rsid w:val="00B421CF"/>
    <w:rsid w:val="00B4253F"/>
    <w:rsid w:val="00B43E58"/>
    <w:rsid w:val="00B45534"/>
    <w:rsid w:val="00B45866"/>
    <w:rsid w:val="00B45ECC"/>
    <w:rsid w:val="00B45F63"/>
    <w:rsid w:val="00B46FBD"/>
    <w:rsid w:val="00B471B9"/>
    <w:rsid w:val="00B504CF"/>
    <w:rsid w:val="00B505F0"/>
    <w:rsid w:val="00B50A75"/>
    <w:rsid w:val="00B50AEF"/>
    <w:rsid w:val="00B5289A"/>
    <w:rsid w:val="00B528C2"/>
    <w:rsid w:val="00B542AC"/>
    <w:rsid w:val="00B5499C"/>
    <w:rsid w:val="00B55BFE"/>
    <w:rsid w:val="00B57445"/>
    <w:rsid w:val="00B57577"/>
    <w:rsid w:val="00B57681"/>
    <w:rsid w:val="00B57850"/>
    <w:rsid w:val="00B579E2"/>
    <w:rsid w:val="00B61113"/>
    <w:rsid w:val="00B61178"/>
    <w:rsid w:val="00B616A5"/>
    <w:rsid w:val="00B623BE"/>
    <w:rsid w:val="00B626AE"/>
    <w:rsid w:val="00B63EE2"/>
    <w:rsid w:val="00B63F42"/>
    <w:rsid w:val="00B641D3"/>
    <w:rsid w:val="00B647AE"/>
    <w:rsid w:val="00B648C0"/>
    <w:rsid w:val="00B65312"/>
    <w:rsid w:val="00B66312"/>
    <w:rsid w:val="00B66DA6"/>
    <w:rsid w:val="00B66FA0"/>
    <w:rsid w:val="00B67194"/>
    <w:rsid w:val="00B67664"/>
    <w:rsid w:val="00B67707"/>
    <w:rsid w:val="00B702F7"/>
    <w:rsid w:val="00B70626"/>
    <w:rsid w:val="00B7198B"/>
    <w:rsid w:val="00B71DE3"/>
    <w:rsid w:val="00B72F6C"/>
    <w:rsid w:val="00B730DB"/>
    <w:rsid w:val="00B740A7"/>
    <w:rsid w:val="00B74897"/>
    <w:rsid w:val="00B74BD7"/>
    <w:rsid w:val="00B74D47"/>
    <w:rsid w:val="00B74E54"/>
    <w:rsid w:val="00B76741"/>
    <w:rsid w:val="00B774C3"/>
    <w:rsid w:val="00B776D7"/>
    <w:rsid w:val="00B77CAC"/>
    <w:rsid w:val="00B80464"/>
    <w:rsid w:val="00B80BBF"/>
    <w:rsid w:val="00B816D2"/>
    <w:rsid w:val="00B81E8F"/>
    <w:rsid w:val="00B82217"/>
    <w:rsid w:val="00B82DC3"/>
    <w:rsid w:val="00B8315E"/>
    <w:rsid w:val="00B839F5"/>
    <w:rsid w:val="00B841A1"/>
    <w:rsid w:val="00B8425C"/>
    <w:rsid w:val="00B84588"/>
    <w:rsid w:val="00B845EA"/>
    <w:rsid w:val="00B84665"/>
    <w:rsid w:val="00B846A0"/>
    <w:rsid w:val="00B8485F"/>
    <w:rsid w:val="00B84913"/>
    <w:rsid w:val="00B84F33"/>
    <w:rsid w:val="00B85180"/>
    <w:rsid w:val="00B8595B"/>
    <w:rsid w:val="00B85D05"/>
    <w:rsid w:val="00B85D88"/>
    <w:rsid w:val="00B85F8F"/>
    <w:rsid w:val="00B86220"/>
    <w:rsid w:val="00B8639F"/>
    <w:rsid w:val="00B9282B"/>
    <w:rsid w:val="00B92B34"/>
    <w:rsid w:val="00B9393B"/>
    <w:rsid w:val="00B94780"/>
    <w:rsid w:val="00B95BA8"/>
    <w:rsid w:val="00B96B30"/>
    <w:rsid w:val="00BA13A0"/>
    <w:rsid w:val="00BA19C5"/>
    <w:rsid w:val="00BA2863"/>
    <w:rsid w:val="00BA34D5"/>
    <w:rsid w:val="00BA3BEA"/>
    <w:rsid w:val="00BA4711"/>
    <w:rsid w:val="00BA4EAB"/>
    <w:rsid w:val="00BA58EE"/>
    <w:rsid w:val="00BA599F"/>
    <w:rsid w:val="00BA5A3D"/>
    <w:rsid w:val="00BA5EB4"/>
    <w:rsid w:val="00BA64A0"/>
    <w:rsid w:val="00BA70AF"/>
    <w:rsid w:val="00BA79DE"/>
    <w:rsid w:val="00BA79F3"/>
    <w:rsid w:val="00BA7FD3"/>
    <w:rsid w:val="00BB00AE"/>
    <w:rsid w:val="00BB0731"/>
    <w:rsid w:val="00BB07C9"/>
    <w:rsid w:val="00BB0DDF"/>
    <w:rsid w:val="00BB1704"/>
    <w:rsid w:val="00BB18AE"/>
    <w:rsid w:val="00BB2127"/>
    <w:rsid w:val="00BB2582"/>
    <w:rsid w:val="00BB289F"/>
    <w:rsid w:val="00BB30DF"/>
    <w:rsid w:val="00BB3680"/>
    <w:rsid w:val="00BB3CEC"/>
    <w:rsid w:val="00BB43A4"/>
    <w:rsid w:val="00BB60BA"/>
    <w:rsid w:val="00BB6350"/>
    <w:rsid w:val="00BB7F22"/>
    <w:rsid w:val="00BC0136"/>
    <w:rsid w:val="00BC1680"/>
    <w:rsid w:val="00BC18E1"/>
    <w:rsid w:val="00BC244F"/>
    <w:rsid w:val="00BC25DE"/>
    <w:rsid w:val="00BC2614"/>
    <w:rsid w:val="00BC35B0"/>
    <w:rsid w:val="00BC3A1B"/>
    <w:rsid w:val="00BC3D35"/>
    <w:rsid w:val="00BC44FD"/>
    <w:rsid w:val="00BC46CE"/>
    <w:rsid w:val="00BC6004"/>
    <w:rsid w:val="00BC6EF3"/>
    <w:rsid w:val="00BC7406"/>
    <w:rsid w:val="00BD02D4"/>
    <w:rsid w:val="00BD18A7"/>
    <w:rsid w:val="00BD1A3E"/>
    <w:rsid w:val="00BD24EE"/>
    <w:rsid w:val="00BD271B"/>
    <w:rsid w:val="00BD2F21"/>
    <w:rsid w:val="00BD2F6E"/>
    <w:rsid w:val="00BD3A77"/>
    <w:rsid w:val="00BD528B"/>
    <w:rsid w:val="00BD55D6"/>
    <w:rsid w:val="00BD6320"/>
    <w:rsid w:val="00BD6B49"/>
    <w:rsid w:val="00BE0360"/>
    <w:rsid w:val="00BE067E"/>
    <w:rsid w:val="00BE0C41"/>
    <w:rsid w:val="00BE0E1C"/>
    <w:rsid w:val="00BE1D2F"/>
    <w:rsid w:val="00BE2C95"/>
    <w:rsid w:val="00BE2D27"/>
    <w:rsid w:val="00BE2DFF"/>
    <w:rsid w:val="00BE2E14"/>
    <w:rsid w:val="00BE31D6"/>
    <w:rsid w:val="00BE3358"/>
    <w:rsid w:val="00BE4311"/>
    <w:rsid w:val="00BE4BDC"/>
    <w:rsid w:val="00BE5F3F"/>
    <w:rsid w:val="00BE6A45"/>
    <w:rsid w:val="00BE715B"/>
    <w:rsid w:val="00BE793C"/>
    <w:rsid w:val="00BE7E8C"/>
    <w:rsid w:val="00BF02C6"/>
    <w:rsid w:val="00BF13B0"/>
    <w:rsid w:val="00BF16C6"/>
    <w:rsid w:val="00BF2D9F"/>
    <w:rsid w:val="00BF3FBA"/>
    <w:rsid w:val="00BF4503"/>
    <w:rsid w:val="00BF485D"/>
    <w:rsid w:val="00BF48E6"/>
    <w:rsid w:val="00BF5175"/>
    <w:rsid w:val="00BF5BFE"/>
    <w:rsid w:val="00BF747F"/>
    <w:rsid w:val="00BF7ADF"/>
    <w:rsid w:val="00BF7FC0"/>
    <w:rsid w:val="00C00033"/>
    <w:rsid w:val="00C00118"/>
    <w:rsid w:val="00C00C91"/>
    <w:rsid w:val="00C00FFD"/>
    <w:rsid w:val="00C011D5"/>
    <w:rsid w:val="00C01D4D"/>
    <w:rsid w:val="00C01F31"/>
    <w:rsid w:val="00C037C7"/>
    <w:rsid w:val="00C03BBB"/>
    <w:rsid w:val="00C03EA5"/>
    <w:rsid w:val="00C04383"/>
    <w:rsid w:val="00C065FF"/>
    <w:rsid w:val="00C076D7"/>
    <w:rsid w:val="00C103CE"/>
    <w:rsid w:val="00C104F9"/>
    <w:rsid w:val="00C10DD6"/>
    <w:rsid w:val="00C10DE5"/>
    <w:rsid w:val="00C110A8"/>
    <w:rsid w:val="00C110C8"/>
    <w:rsid w:val="00C11880"/>
    <w:rsid w:val="00C139B3"/>
    <w:rsid w:val="00C14299"/>
    <w:rsid w:val="00C1660F"/>
    <w:rsid w:val="00C16848"/>
    <w:rsid w:val="00C16F7C"/>
    <w:rsid w:val="00C20230"/>
    <w:rsid w:val="00C20322"/>
    <w:rsid w:val="00C2210C"/>
    <w:rsid w:val="00C224B5"/>
    <w:rsid w:val="00C22831"/>
    <w:rsid w:val="00C23C46"/>
    <w:rsid w:val="00C24020"/>
    <w:rsid w:val="00C24181"/>
    <w:rsid w:val="00C25D42"/>
    <w:rsid w:val="00C26BF0"/>
    <w:rsid w:val="00C27BE7"/>
    <w:rsid w:val="00C27FE2"/>
    <w:rsid w:val="00C30299"/>
    <w:rsid w:val="00C31645"/>
    <w:rsid w:val="00C31722"/>
    <w:rsid w:val="00C31A60"/>
    <w:rsid w:val="00C32494"/>
    <w:rsid w:val="00C32CDE"/>
    <w:rsid w:val="00C33600"/>
    <w:rsid w:val="00C35304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542E"/>
    <w:rsid w:val="00C45683"/>
    <w:rsid w:val="00C45B00"/>
    <w:rsid w:val="00C45D12"/>
    <w:rsid w:val="00C47140"/>
    <w:rsid w:val="00C50541"/>
    <w:rsid w:val="00C508AD"/>
    <w:rsid w:val="00C50D36"/>
    <w:rsid w:val="00C50EFD"/>
    <w:rsid w:val="00C51220"/>
    <w:rsid w:val="00C51C0C"/>
    <w:rsid w:val="00C525A1"/>
    <w:rsid w:val="00C5329F"/>
    <w:rsid w:val="00C53597"/>
    <w:rsid w:val="00C53807"/>
    <w:rsid w:val="00C53844"/>
    <w:rsid w:val="00C53BE1"/>
    <w:rsid w:val="00C53C34"/>
    <w:rsid w:val="00C53E20"/>
    <w:rsid w:val="00C545CE"/>
    <w:rsid w:val="00C547FA"/>
    <w:rsid w:val="00C55019"/>
    <w:rsid w:val="00C55262"/>
    <w:rsid w:val="00C563E3"/>
    <w:rsid w:val="00C5733E"/>
    <w:rsid w:val="00C6214E"/>
    <w:rsid w:val="00C62488"/>
    <w:rsid w:val="00C62C56"/>
    <w:rsid w:val="00C62D6C"/>
    <w:rsid w:val="00C62DC4"/>
    <w:rsid w:val="00C64B49"/>
    <w:rsid w:val="00C67876"/>
    <w:rsid w:val="00C701C4"/>
    <w:rsid w:val="00C7111F"/>
    <w:rsid w:val="00C714D4"/>
    <w:rsid w:val="00C71EB2"/>
    <w:rsid w:val="00C73A7D"/>
    <w:rsid w:val="00C7438C"/>
    <w:rsid w:val="00C744E7"/>
    <w:rsid w:val="00C74777"/>
    <w:rsid w:val="00C74825"/>
    <w:rsid w:val="00C753A7"/>
    <w:rsid w:val="00C759AE"/>
    <w:rsid w:val="00C75A9E"/>
    <w:rsid w:val="00C76061"/>
    <w:rsid w:val="00C766B7"/>
    <w:rsid w:val="00C76805"/>
    <w:rsid w:val="00C80E01"/>
    <w:rsid w:val="00C819DE"/>
    <w:rsid w:val="00C81B41"/>
    <w:rsid w:val="00C82F70"/>
    <w:rsid w:val="00C832E9"/>
    <w:rsid w:val="00C84045"/>
    <w:rsid w:val="00C84898"/>
    <w:rsid w:val="00C850EA"/>
    <w:rsid w:val="00C85D3C"/>
    <w:rsid w:val="00C86314"/>
    <w:rsid w:val="00C86408"/>
    <w:rsid w:val="00C86D9D"/>
    <w:rsid w:val="00C8779B"/>
    <w:rsid w:val="00C87A54"/>
    <w:rsid w:val="00C87D45"/>
    <w:rsid w:val="00C87E19"/>
    <w:rsid w:val="00C90607"/>
    <w:rsid w:val="00C90CC2"/>
    <w:rsid w:val="00C91DAF"/>
    <w:rsid w:val="00C92947"/>
    <w:rsid w:val="00C92F06"/>
    <w:rsid w:val="00C93749"/>
    <w:rsid w:val="00C93898"/>
    <w:rsid w:val="00C94DAA"/>
    <w:rsid w:val="00C951BD"/>
    <w:rsid w:val="00C96740"/>
    <w:rsid w:val="00C9747B"/>
    <w:rsid w:val="00C97815"/>
    <w:rsid w:val="00CA0185"/>
    <w:rsid w:val="00CA0248"/>
    <w:rsid w:val="00CA03B8"/>
    <w:rsid w:val="00CA0765"/>
    <w:rsid w:val="00CA10FC"/>
    <w:rsid w:val="00CA1395"/>
    <w:rsid w:val="00CA1ED4"/>
    <w:rsid w:val="00CA2504"/>
    <w:rsid w:val="00CA27C4"/>
    <w:rsid w:val="00CA39CB"/>
    <w:rsid w:val="00CA3FB9"/>
    <w:rsid w:val="00CA4589"/>
    <w:rsid w:val="00CA49EA"/>
    <w:rsid w:val="00CA586D"/>
    <w:rsid w:val="00CA67EE"/>
    <w:rsid w:val="00CA7657"/>
    <w:rsid w:val="00CA7AEE"/>
    <w:rsid w:val="00CA7B45"/>
    <w:rsid w:val="00CB0FE3"/>
    <w:rsid w:val="00CB169D"/>
    <w:rsid w:val="00CB1A63"/>
    <w:rsid w:val="00CB233A"/>
    <w:rsid w:val="00CB2E85"/>
    <w:rsid w:val="00CB309C"/>
    <w:rsid w:val="00CB30D2"/>
    <w:rsid w:val="00CB3887"/>
    <w:rsid w:val="00CB38C5"/>
    <w:rsid w:val="00CB4599"/>
    <w:rsid w:val="00CB4A45"/>
    <w:rsid w:val="00CB6339"/>
    <w:rsid w:val="00CB6E65"/>
    <w:rsid w:val="00CB75A4"/>
    <w:rsid w:val="00CB7CA4"/>
    <w:rsid w:val="00CC00FB"/>
    <w:rsid w:val="00CC0219"/>
    <w:rsid w:val="00CC10FE"/>
    <w:rsid w:val="00CC1C60"/>
    <w:rsid w:val="00CC203C"/>
    <w:rsid w:val="00CC30C7"/>
    <w:rsid w:val="00CC316D"/>
    <w:rsid w:val="00CC3839"/>
    <w:rsid w:val="00CC3A61"/>
    <w:rsid w:val="00CC43A8"/>
    <w:rsid w:val="00CC4987"/>
    <w:rsid w:val="00CC6B5D"/>
    <w:rsid w:val="00CC6D71"/>
    <w:rsid w:val="00CD00FC"/>
    <w:rsid w:val="00CD0374"/>
    <w:rsid w:val="00CD0586"/>
    <w:rsid w:val="00CD06C2"/>
    <w:rsid w:val="00CD06D5"/>
    <w:rsid w:val="00CD0D09"/>
    <w:rsid w:val="00CD0EE6"/>
    <w:rsid w:val="00CD1376"/>
    <w:rsid w:val="00CD2293"/>
    <w:rsid w:val="00CD3440"/>
    <w:rsid w:val="00CD3706"/>
    <w:rsid w:val="00CD4650"/>
    <w:rsid w:val="00CD5AE8"/>
    <w:rsid w:val="00CD5C11"/>
    <w:rsid w:val="00CD67BF"/>
    <w:rsid w:val="00CD67C2"/>
    <w:rsid w:val="00CD69B2"/>
    <w:rsid w:val="00CD742F"/>
    <w:rsid w:val="00CE15E5"/>
    <w:rsid w:val="00CE1CE3"/>
    <w:rsid w:val="00CE2634"/>
    <w:rsid w:val="00CE2E57"/>
    <w:rsid w:val="00CE363B"/>
    <w:rsid w:val="00CE3D10"/>
    <w:rsid w:val="00CE4140"/>
    <w:rsid w:val="00CE4712"/>
    <w:rsid w:val="00CE4D5C"/>
    <w:rsid w:val="00CE4F26"/>
    <w:rsid w:val="00CE624F"/>
    <w:rsid w:val="00CE648D"/>
    <w:rsid w:val="00CE7788"/>
    <w:rsid w:val="00CF028E"/>
    <w:rsid w:val="00CF0E58"/>
    <w:rsid w:val="00CF0E59"/>
    <w:rsid w:val="00CF0E7D"/>
    <w:rsid w:val="00CF299D"/>
    <w:rsid w:val="00CF3B83"/>
    <w:rsid w:val="00CF3FB8"/>
    <w:rsid w:val="00CF427D"/>
    <w:rsid w:val="00CF4363"/>
    <w:rsid w:val="00CF457E"/>
    <w:rsid w:val="00CF4AA2"/>
    <w:rsid w:val="00CF62DF"/>
    <w:rsid w:val="00CF694F"/>
    <w:rsid w:val="00D0087E"/>
    <w:rsid w:val="00D008C3"/>
    <w:rsid w:val="00D009A4"/>
    <w:rsid w:val="00D009E0"/>
    <w:rsid w:val="00D01262"/>
    <w:rsid w:val="00D01AFD"/>
    <w:rsid w:val="00D024D8"/>
    <w:rsid w:val="00D02DD7"/>
    <w:rsid w:val="00D03977"/>
    <w:rsid w:val="00D040B0"/>
    <w:rsid w:val="00D054B6"/>
    <w:rsid w:val="00D05E6F"/>
    <w:rsid w:val="00D06069"/>
    <w:rsid w:val="00D06091"/>
    <w:rsid w:val="00D06D84"/>
    <w:rsid w:val="00D06EF1"/>
    <w:rsid w:val="00D079EA"/>
    <w:rsid w:val="00D105C5"/>
    <w:rsid w:val="00D116BB"/>
    <w:rsid w:val="00D11BCF"/>
    <w:rsid w:val="00D12183"/>
    <w:rsid w:val="00D121A7"/>
    <w:rsid w:val="00D13823"/>
    <w:rsid w:val="00D13B98"/>
    <w:rsid w:val="00D13D3C"/>
    <w:rsid w:val="00D14174"/>
    <w:rsid w:val="00D1495E"/>
    <w:rsid w:val="00D154BB"/>
    <w:rsid w:val="00D16CED"/>
    <w:rsid w:val="00D213EE"/>
    <w:rsid w:val="00D22083"/>
    <w:rsid w:val="00D22AD5"/>
    <w:rsid w:val="00D23096"/>
    <w:rsid w:val="00D236E8"/>
    <w:rsid w:val="00D23E42"/>
    <w:rsid w:val="00D24007"/>
    <w:rsid w:val="00D2498A"/>
    <w:rsid w:val="00D25CA0"/>
    <w:rsid w:val="00D26AA0"/>
    <w:rsid w:val="00D26AD8"/>
    <w:rsid w:val="00D27621"/>
    <w:rsid w:val="00D2771B"/>
    <w:rsid w:val="00D30A4A"/>
    <w:rsid w:val="00D3191A"/>
    <w:rsid w:val="00D31A86"/>
    <w:rsid w:val="00D32D60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E9E"/>
    <w:rsid w:val="00D509C9"/>
    <w:rsid w:val="00D50C29"/>
    <w:rsid w:val="00D52791"/>
    <w:rsid w:val="00D52E28"/>
    <w:rsid w:val="00D5334F"/>
    <w:rsid w:val="00D537C9"/>
    <w:rsid w:val="00D5383A"/>
    <w:rsid w:val="00D56566"/>
    <w:rsid w:val="00D56D26"/>
    <w:rsid w:val="00D5711B"/>
    <w:rsid w:val="00D57366"/>
    <w:rsid w:val="00D573AC"/>
    <w:rsid w:val="00D57A85"/>
    <w:rsid w:val="00D57D76"/>
    <w:rsid w:val="00D60ABD"/>
    <w:rsid w:val="00D6108B"/>
    <w:rsid w:val="00D61AC9"/>
    <w:rsid w:val="00D62D08"/>
    <w:rsid w:val="00D633BD"/>
    <w:rsid w:val="00D63C0D"/>
    <w:rsid w:val="00D63FFB"/>
    <w:rsid w:val="00D641E3"/>
    <w:rsid w:val="00D646FC"/>
    <w:rsid w:val="00D64930"/>
    <w:rsid w:val="00D64BC2"/>
    <w:rsid w:val="00D65B85"/>
    <w:rsid w:val="00D66660"/>
    <w:rsid w:val="00D67A12"/>
    <w:rsid w:val="00D67BBC"/>
    <w:rsid w:val="00D67E3F"/>
    <w:rsid w:val="00D70BD5"/>
    <w:rsid w:val="00D70BDE"/>
    <w:rsid w:val="00D727A5"/>
    <w:rsid w:val="00D728BD"/>
    <w:rsid w:val="00D72F82"/>
    <w:rsid w:val="00D735B5"/>
    <w:rsid w:val="00D73CE2"/>
    <w:rsid w:val="00D747AC"/>
    <w:rsid w:val="00D74F08"/>
    <w:rsid w:val="00D756CD"/>
    <w:rsid w:val="00D761BA"/>
    <w:rsid w:val="00D76E0C"/>
    <w:rsid w:val="00D80BEA"/>
    <w:rsid w:val="00D80EBC"/>
    <w:rsid w:val="00D81D65"/>
    <w:rsid w:val="00D81FE1"/>
    <w:rsid w:val="00D83605"/>
    <w:rsid w:val="00D841C3"/>
    <w:rsid w:val="00D847D4"/>
    <w:rsid w:val="00D866E5"/>
    <w:rsid w:val="00D871AF"/>
    <w:rsid w:val="00D90598"/>
    <w:rsid w:val="00D90A3A"/>
    <w:rsid w:val="00D911DF"/>
    <w:rsid w:val="00D9137B"/>
    <w:rsid w:val="00D92508"/>
    <w:rsid w:val="00D9296E"/>
    <w:rsid w:val="00D93633"/>
    <w:rsid w:val="00D93680"/>
    <w:rsid w:val="00D93910"/>
    <w:rsid w:val="00D94740"/>
    <w:rsid w:val="00D959A9"/>
    <w:rsid w:val="00D95C13"/>
    <w:rsid w:val="00D9672D"/>
    <w:rsid w:val="00D96E0D"/>
    <w:rsid w:val="00D96EAD"/>
    <w:rsid w:val="00DA0AD1"/>
    <w:rsid w:val="00DA1343"/>
    <w:rsid w:val="00DA1C28"/>
    <w:rsid w:val="00DA24BC"/>
    <w:rsid w:val="00DA27A3"/>
    <w:rsid w:val="00DA2D43"/>
    <w:rsid w:val="00DA3498"/>
    <w:rsid w:val="00DA3516"/>
    <w:rsid w:val="00DA3C28"/>
    <w:rsid w:val="00DA42BD"/>
    <w:rsid w:val="00DA499F"/>
    <w:rsid w:val="00DA4A8E"/>
    <w:rsid w:val="00DA5787"/>
    <w:rsid w:val="00DA584A"/>
    <w:rsid w:val="00DA59E1"/>
    <w:rsid w:val="00DA5FB1"/>
    <w:rsid w:val="00DA62C1"/>
    <w:rsid w:val="00DA6A3A"/>
    <w:rsid w:val="00DA6B75"/>
    <w:rsid w:val="00DA7B19"/>
    <w:rsid w:val="00DB03EA"/>
    <w:rsid w:val="00DB07E9"/>
    <w:rsid w:val="00DB0CA6"/>
    <w:rsid w:val="00DB3348"/>
    <w:rsid w:val="00DB6A94"/>
    <w:rsid w:val="00DB6E2F"/>
    <w:rsid w:val="00DB6F18"/>
    <w:rsid w:val="00DB752A"/>
    <w:rsid w:val="00DB77F7"/>
    <w:rsid w:val="00DB7999"/>
    <w:rsid w:val="00DB7A9E"/>
    <w:rsid w:val="00DC044B"/>
    <w:rsid w:val="00DC09A8"/>
    <w:rsid w:val="00DC0EF6"/>
    <w:rsid w:val="00DC2956"/>
    <w:rsid w:val="00DC317D"/>
    <w:rsid w:val="00DC3288"/>
    <w:rsid w:val="00DC3716"/>
    <w:rsid w:val="00DC50BD"/>
    <w:rsid w:val="00DC5ACB"/>
    <w:rsid w:val="00DC5B57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45B6"/>
    <w:rsid w:val="00DD57E6"/>
    <w:rsid w:val="00DD6862"/>
    <w:rsid w:val="00DD6D7A"/>
    <w:rsid w:val="00DE0CDE"/>
    <w:rsid w:val="00DE12E3"/>
    <w:rsid w:val="00DE2E4B"/>
    <w:rsid w:val="00DE33E2"/>
    <w:rsid w:val="00DE39BD"/>
    <w:rsid w:val="00DE3D58"/>
    <w:rsid w:val="00DE43AD"/>
    <w:rsid w:val="00DE44B5"/>
    <w:rsid w:val="00DE4810"/>
    <w:rsid w:val="00DE48C8"/>
    <w:rsid w:val="00DE50D7"/>
    <w:rsid w:val="00DE5492"/>
    <w:rsid w:val="00DE5726"/>
    <w:rsid w:val="00DE6B55"/>
    <w:rsid w:val="00DE6E9E"/>
    <w:rsid w:val="00DF24AD"/>
    <w:rsid w:val="00DF2586"/>
    <w:rsid w:val="00DF29CB"/>
    <w:rsid w:val="00DF2B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469"/>
    <w:rsid w:val="00E014C5"/>
    <w:rsid w:val="00E01B82"/>
    <w:rsid w:val="00E01BCF"/>
    <w:rsid w:val="00E01C76"/>
    <w:rsid w:val="00E01E11"/>
    <w:rsid w:val="00E0215F"/>
    <w:rsid w:val="00E03B3C"/>
    <w:rsid w:val="00E0411A"/>
    <w:rsid w:val="00E044C9"/>
    <w:rsid w:val="00E04650"/>
    <w:rsid w:val="00E04C43"/>
    <w:rsid w:val="00E05833"/>
    <w:rsid w:val="00E05A46"/>
    <w:rsid w:val="00E07109"/>
    <w:rsid w:val="00E07245"/>
    <w:rsid w:val="00E07FC8"/>
    <w:rsid w:val="00E10977"/>
    <w:rsid w:val="00E116F8"/>
    <w:rsid w:val="00E126D1"/>
    <w:rsid w:val="00E12ECA"/>
    <w:rsid w:val="00E134A0"/>
    <w:rsid w:val="00E1641E"/>
    <w:rsid w:val="00E17176"/>
    <w:rsid w:val="00E209F6"/>
    <w:rsid w:val="00E210FA"/>
    <w:rsid w:val="00E21687"/>
    <w:rsid w:val="00E21AC7"/>
    <w:rsid w:val="00E21C4E"/>
    <w:rsid w:val="00E222B4"/>
    <w:rsid w:val="00E222B9"/>
    <w:rsid w:val="00E229B6"/>
    <w:rsid w:val="00E2477E"/>
    <w:rsid w:val="00E249C7"/>
    <w:rsid w:val="00E24DC6"/>
    <w:rsid w:val="00E251C7"/>
    <w:rsid w:val="00E2585B"/>
    <w:rsid w:val="00E26252"/>
    <w:rsid w:val="00E2659A"/>
    <w:rsid w:val="00E26C23"/>
    <w:rsid w:val="00E26DE0"/>
    <w:rsid w:val="00E27339"/>
    <w:rsid w:val="00E27B14"/>
    <w:rsid w:val="00E27F1C"/>
    <w:rsid w:val="00E307A8"/>
    <w:rsid w:val="00E3322C"/>
    <w:rsid w:val="00E33480"/>
    <w:rsid w:val="00E33A30"/>
    <w:rsid w:val="00E3460E"/>
    <w:rsid w:val="00E34FBC"/>
    <w:rsid w:val="00E35285"/>
    <w:rsid w:val="00E362B7"/>
    <w:rsid w:val="00E37555"/>
    <w:rsid w:val="00E379CD"/>
    <w:rsid w:val="00E37FF4"/>
    <w:rsid w:val="00E402CB"/>
    <w:rsid w:val="00E40693"/>
    <w:rsid w:val="00E4091B"/>
    <w:rsid w:val="00E40F45"/>
    <w:rsid w:val="00E41233"/>
    <w:rsid w:val="00E41738"/>
    <w:rsid w:val="00E4322E"/>
    <w:rsid w:val="00E43F8F"/>
    <w:rsid w:val="00E440B0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2DE"/>
    <w:rsid w:val="00E51B78"/>
    <w:rsid w:val="00E5278C"/>
    <w:rsid w:val="00E532CF"/>
    <w:rsid w:val="00E538BD"/>
    <w:rsid w:val="00E53972"/>
    <w:rsid w:val="00E53D5F"/>
    <w:rsid w:val="00E5467E"/>
    <w:rsid w:val="00E54843"/>
    <w:rsid w:val="00E54996"/>
    <w:rsid w:val="00E55333"/>
    <w:rsid w:val="00E55C38"/>
    <w:rsid w:val="00E56E56"/>
    <w:rsid w:val="00E570B3"/>
    <w:rsid w:val="00E571D7"/>
    <w:rsid w:val="00E60BFD"/>
    <w:rsid w:val="00E60D9D"/>
    <w:rsid w:val="00E61084"/>
    <w:rsid w:val="00E61AF7"/>
    <w:rsid w:val="00E62A07"/>
    <w:rsid w:val="00E639E1"/>
    <w:rsid w:val="00E63D52"/>
    <w:rsid w:val="00E64CE5"/>
    <w:rsid w:val="00E64E1D"/>
    <w:rsid w:val="00E66058"/>
    <w:rsid w:val="00E66BEE"/>
    <w:rsid w:val="00E6736D"/>
    <w:rsid w:val="00E67DE0"/>
    <w:rsid w:val="00E70055"/>
    <w:rsid w:val="00E700F0"/>
    <w:rsid w:val="00E70E1B"/>
    <w:rsid w:val="00E70F57"/>
    <w:rsid w:val="00E72009"/>
    <w:rsid w:val="00E72AF7"/>
    <w:rsid w:val="00E7323F"/>
    <w:rsid w:val="00E7432C"/>
    <w:rsid w:val="00E745F3"/>
    <w:rsid w:val="00E74D25"/>
    <w:rsid w:val="00E757AA"/>
    <w:rsid w:val="00E75DC0"/>
    <w:rsid w:val="00E75EF9"/>
    <w:rsid w:val="00E76C5D"/>
    <w:rsid w:val="00E76DBD"/>
    <w:rsid w:val="00E77B43"/>
    <w:rsid w:val="00E8066F"/>
    <w:rsid w:val="00E80993"/>
    <w:rsid w:val="00E80C52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9080A"/>
    <w:rsid w:val="00E90D96"/>
    <w:rsid w:val="00E91864"/>
    <w:rsid w:val="00E91D4F"/>
    <w:rsid w:val="00E92273"/>
    <w:rsid w:val="00E9256D"/>
    <w:rsid w:val="00E931B0"/>
    <w:rsid w:val="00E93BA1"/>
    <w:rsid w:val="00E94233"/>
    <w:rsid w:val="00E9435A"/>
    <w:rsid w:val="00E94AE0"/>
    <w:rsid w:val="00E94DD2"/>
    <w:rsid w:val="00E96AED"/>
    <w:rsid w:val="00E97371"/>
    <w:rsid w:val="00E976AD"/>
    <w:rsid w:val="00EA32D2"/>
    <w:rsid w:val="00EA35C4"/>
    <w:rsid w:val="00EA5414"/>
    <w:rsid w:val="00EA5FDF"/>
    <w:rsid w:val="00EA754B"/>
    <w:rsid w:val="00EB0531"/>
    <w:rsid w:val="00EB1A5E"/>
    <w:rsid w:val="00EB2947"/>
    <w:rsid w:val="00EB2B60"/>
    <w:rsid w:val="00EB34D5"/>
    <w:rsid w:val="00EB3CB5"/>
    <w:rsid w:val="00EB3D22"/>
    <w:rsid w:val="00EB4E8F"/>
    <w:rsid w:val="00EB52C3"/>
    <w:rsid w:val="00EB55CF"/>
    <w:rsid w:val="00EB56BF"/>
    <w:rsid w:val="00EB58E8"/>
    <w:rsid w:val="00EB625B"/>
    <w:rsid w:val="00EB6411"/>
    <w:rsid w:val="00EB7199"/>
    <w:rsid w:val="00EB76E0"/>
    <w:rsid w:val="00EC020F"/>
    <w:rsid w:val="00EC0891"/>
    <w:rsid w:val="00EC13FA"/>
    <w:rsid w:val="00EC3EB8"/>
    <w:rsid w:val="00EC57C2"/>
    <w:rsid w:val="00EC590E"/>
    <w:rsid w:val="00EC6203"/>
    <w:rsid w:val="00EC68EC"/>
    <w:rsid w:val="00EC6952"/>
    <w:rsid w:val="00ED0096"/>
    <w:rsid w:val="00ED0462"/>
    <w:rsid w:val="00ED0616"/>
    <w:rsid w:val="00ED10AE"/>
    <w:rsid w:val="00ED168F"/>
    <w:rsid w:val="00ED174F"/>
    <w:rsid w:val="00ED1DA5"/>
    <w:rsid w:val="00ED3CF5"/>
    <w:rsid w:val="00ED4730"/>
    <w:rsid w:val="00ED5263"/>
    <w:rsid w:val="00ED5336"/>
    <w:rsid w:val="00ED54D3"/>
    <w:rsid w:val="00ED5B9F"/>
    <w:rsid w:val="00ED62B4"/>
    <w:rsid w:val="00ED6928"/>
    <w:rsid w:val="00ED6A68"/>
    <w:rsid w:val="00ED6AED"/>
    <w:rsid w:val="00ED7287"/>
    <w:rsid w:val="00EE0F09"/>
    <w:rsid w:val="00EE136C"/>
    <w:rsid w:val="00EE14A3"/>
    <w:rsid w:val="00EE232D"/>
    <w:rsid w:val="00EE3DCD"/>
    <w:rsid w:val="00EE474C"/>
    <w:rsid w:val="00EE55D4"/>
    <w:rsid w:val="00EE5824"/>
    <w:rsid w:val="00EE5FB6"/>
    <w:rsid w:val="00EE726E"/>
    <w:rsid w:val="00EE7618"/>
    <w:rsid w:val="00EE7BFE"/>
    <w:rsid w:val="00EF00BA"/>
    <w:rsid w:val="00EF1CA9"/>
    <w:rsid w:val="00EF2363"/>
    <w:rsid w:val="00EF289E"/>
    <w:rsid w:val="00EF3B53"/>
    <w:rsid w:val="00EF3DDD"/>
    <w:rsid w:val="00EF3EDC"/>
    <w:rsid w:val="00EF4CB0"/>
    <w:rsid w:val="00EF51AF"/>
    <w:rsid w:val="00EF7CCF"/>
    <w:rsid w:val="00F00E8A"/>
    <w:rsid w:val="00F0162A"/>
    <w:rsid w:val="00F016F6"/>
    <w:rsid w:val="00F01A54"/>
    <w:rsid w:val="00F01DB2"/>
    <w:rsid w:val="00F02CAB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49F"/>
    <w:rsid w:val="00F07649"/>
    <w:rsid w:val="00F0766C"/>
    <w:rsid w:val="00F078D7"/>
    <w:rsid w:val="00F07B23"/>
    <w:rsid w:val="00F1008C"/>
    <w:rsid w:val="00F10A66"/>
    <w:rsid w:val="00F111C3"/>
    <w:rsid w:val="00F1182F"/>
    <w:rsid w:val="00F12207"/>
    <w:rsid w:val="00F129CF"/>
    <w:rsid w:val="00F12BC7"/>
    <w:rsid w:val="00F149CB"/>
    <w:rsid w:val="00F15613"/>
    <w:rsid w:val="00F15CF9"/>
    <w:rsid w:val="00F15DD8"/>
    <w:rsid w:val="00F16D2B"/>
    <w:rsid w:val="00F17FF6"/>
    <w:rsid w:val="00F20A17"/>
    <w:rsid w:val="00F20A82"/>
    <w:rsid w:val="00F2191E"/>
    <w:rsid w:val="00F21F39"/>
    <w:rsid w:val="00F22071"/>
    <w:rsid w:val="00F2488C"/>
    <w:rsid w:val="00F24F51"/>
    <w:rsid w:val="00F274FB"/>
    <w:rsid w:val="00F27762"/>
    <w:rsid w:val="00F30860"/>
    <w:rsid w:val="00F3170F"/>
    <w:rsid w:val="00F31C27"/>
    <w:rsid w:val="00F324BC"/>
    <w:rsid w:val="00F32B85"/>
    <w:rsid w:val="00F33CBD"/>
    <w:rsid w:val="00F34B3C"/>
    <w:rsid w:val="00F34C67"/>
    <w:rsid w:val="00F34D53"/>
    <w:rsid w:val="00F34E9C"/>
    <w:rsid w:val="00F3566D"/>
    <w:rsid w:val="00F35CDD"/>
    <w:rsid w:val="00F366F1"/>
    <w:rsid w:val="00F376E3"/>
    <w:rsid w:val="00F402F7"/>
    <w:rsid w:val="00F40471"/>
    <w:rsid w:val="00F40900"/>
    <w:rsid w:val="00F419E4"/>
    <w:rsid w:val="00F422A0"/>
    <w:rsid w:val="00F4460F"/>
    <w:rsid w:val="00F44D9E"/>
    <w:rsid w:val="00F450D2"/>
    <w:rsid w:val="00F4650B"/>
    <w:rsid w:val="00F46AEC"/>
    <w:rsid w:val="00F46C62"/>
    <w:rsid w:val="00F47458"/>
    <w:rsid w:val="00F50C05"/>
    <w:rsid w:val="00F50F92"/>
    <w:rsid w:val="00F5137F"/>
    <w:rsid w:val="00F518BC"/>
    <w:rsid w:val="00F52325"/>
    <w:rsid w:val="00F52A91"/>
    <w:rsid w:val="00F535DA"/>
    <w:rsid w:val="00F53838"/>
    <w:rsid w:val="00F53FBD"/>
    <w:rsid w:val="00F540E3"/>
    <w:rsid w:val="00F54D1B"/>
    <w:rsid w:val="00F55E85"/>
    <w:rsid w:val="00F601D7"/>
    <w:rsid w:val="00F602CF"/>
    <w:rsid w:val="00F60351"/>
    <w:rsid w:val="00F604B3"/>
    <w:rsid w:val="00F604E2"/>
    <w:rsid w:val="00F60D3F"/>
    <w:rsid w:val="00F617AD"/>
    <w:rsid w:val="00F62823"/>
    <w:rsid w:val="00F62D87"/>
    <w:rsid w:val="00F63659"/>
    <w:rsid w:val="00F64EB5"/>
    <w:rsid w:val="00F66666"/>
    <w:rsid w:val="00F666CC"/>
    <w:rsid w:val="00F67408"/>
    <w:rsid w:val="00F710E1"/>
    <w:rsid w:val="00F71304"/>
    <w:rsid w:val="00F71750"/>
    <w:rsid w:val="00F73C84"/>
    <w:rsid w:val="00F74208"/>
    <w:rsid w:val="00F74727"/>
    <w:rsid w:val="00F75CCA"/>
    <w:rsid w:val="00F75DCB"/>
    <w:rsid w:val="00F76C99"/>
    <w:rsid w:val="00F7799F"/>
    <w:rsid w:val="00F80020"/>
    <w:rsid w:val="00F81150"/>
    <w:rsid w:val="00F811B4"/>
    <w:rsid w:val="00F8126B"/>
    <w:rsid w:val="00F81FBA"/>
    <w:rsid w:val="00F82219"/>
    <w:rsid w:val="00F8272B"/>
    <w:rsid w:val="00F8288D"/>
    <w:rsid w:val="00F82AAF"/>
    <w:rsid w:val="00F82AD5"/>
    <w:rsid w:val="00F83B2D"/>
    <w:rsid w:val="00F8482A"/>
    <w:rsid w:val="00F8547F"/>
    <w:rsid w:val="00F9025A"/>
    <w:rsid w:val="00F902C5"/>
    <w:rsid w:val="00F907D5"/>
    <w:rsid w:val="00F90BDB"/>
    <w:rsid w:val="00F9145F"/>
    <w:rsid w:val="00F91A0B"/>
    <w:rsid w:val="00F94089"/>
    <w:rsid w:val="00F941F5"/>
    <w:rsid w:val="00F94A67"/>
    <w:rsid w:val="00F94A6F"/>
    <w:rsid w:val="00F961C4"/>
    <w:rsid w:val="00F968D8"/>
    <w:rsid w:val="00F96A51"/>
    <w:rsid w:val="00F96C6E"/>
    <w:rsid w:val="00F96E12"/>
    <w:rsid w:val="00F97626"/>
    <w:rsid w:val="00F97B11"/>
    <w:rsid w:val="00FA0AC2"/>
    <w:rsid w:val="00FA0B69"/>
    <w:rsid w:val="00FA0D62"/>
    <w:rsid w:val="00FA1059"/>
    <w:rsid w:val="00FA1BF6"/>
    <w:rsid w:val="00FA2C11"/>
    <w:rsid w:val="00FA35D9"/>
    <w:rsid w:val="00FA3A4E"/>
    <w:rsid w:val="00FA4482"/>
    <w:rsid w:val="00FA4598"/>
    <w:rsid w:val="00FA6DF4"/>
    <w:rsid w:val="00FB00EE"/>
    <w:rsid w:val="00FB088C"/>
    <w:rsid w:val="00FB0DD3"/>
    <w:rsid w:val="00FB17E6"/>
    <w:rsid w:val="00FB1906"/>
    <w:rsid w:val="00FB1F8B"/>
    <w:rsid w:val="00FB2207"/>
    <w:rsid w:val="00FB28CD"/>
    <w:rsid w:val="00FB2F55"/>
    <w:rsid w:val="00FB3B18"/>
    <w:rsid w:val="00FB3B79"/>
    <w:rsid w:val="00FB4D19"/>
    <w:rsid w:val="00FB50BD"/>
    <w:rsid w:val="00FB5779"/>
    <w:rsid w:val="00FB5AE4"/>
    <w:rsid w:val="00FB737B"/>
    <w:rsid w:val="00FB7B9F"/>
    <w:rsid w:val="00FC104D"/>
    <w:rsid w:val="00FC1090"/>
    <w:rsid w:val="00FC29ED"/>
    <w:rsid w:val="00FC3381"/>
    <w:rsid w:val="00FC3FC6"/>
    <w:rsid w:val="00FC48AF"/>
    <w:rsid w:val="00FC5788"/>
    <w:rsid w:val="00FC5AB2"/>
    <w:rsid w:val="00FC653A"/>
    <w:rsid w:val="00FC7663"/>
    <w:rsid w:val="00FC7B98"/>
    <w:rsid w:val="00FD0635"/>
    <w:rsid w:val="00FD0A81"/>
    <w:rsid w:val="00FD1DA8"/>
    <w:rsid w:val="00FD1E43"/>
    <w:rsid w:val="00FD3AF2"/>
    <w:rsid w:val="00FD4E8F"/>
    <w:rsid w:val="00FD5E72"/>
    <w:rsid w:val="00FD662E"/>
    <w:rsid w:val="00FD686A"/>
    <w:rsid w:val="00FD7005"/>
    <w:rsid w:val="00FD7FE2"/>
    <w:rsid w:val="00FE0537"/>
    <w:rsid w:val="00FE1CB9"/>
    <w:rsid w:val="00FE1FA8"/>
    <w:rsid w:val="00FE221E"/>
    <w:rsid w:val="00FE2DBF"/>
    <w:rsid w:val="00FE372D"/>
    <w:rsid w:val="00FE3C71"/>
    <w:rsid w:val="00FE619C"/>
    <w:rsid w:val="00FE6852"/>
    <w:rsid w:val="00FE6998"/>
    <w:rsid w:val="00FE7033"/>
    <w:rsid w:val="00FE7E2A"/>
    <w:rsid w:val="00FF068B"/>
    <w:rsid w:val="00FF12EF"/>
    <w:rsid w:val="00FF23C5"/>
    <w:rsid w:val="00FF32B0"/>
    <w:rsid w:val="00FF3715"/>
    <w:rsid w:val="00FF372A"/>
    <w:rsid w:val="00FF5B28"/>
    <w:rsid w:val="00FF62D0"/>
    <w:rsid w:val="00FF6B3D"/>
    <w:rsid w:val="00FF6D54"/>
    <w:rsid w:val="00FF7486"/>
    <w:rsid w:val="00FF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521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9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1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21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837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585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224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22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134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02491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280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51AAF-70F3-4393-93C1-E63CD33B5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1312</TotalTime>
  <Pages>3</Pages>
  <Words>1163</Words>
  <Characters>6631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7779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Park1</cp:lastModifiedBy>
  <cp:revision>89</cp:revision>
  <cp:lastPrinted>2016-08-01T09:42:00Z</cp:lastPrinted>
  <dcterms:created xsi:type="dcterms:W3CDTF">2017-07-13T10:20:00Z</dcterms:created>
  <dcterms:modified xsi:type="dcterms:W3CDTF">2017-08-11T10:59:00Z</dcterms:modified>
</cp:coreProperties>
</file>